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BDB5" w14:textId="706BB7C1" w:rsidR="00D042DF" w:rsidRDefault="00EB7152" w:rsidP="002819C6">
      <w:pPr>
        <w:pStyle w:val="Head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766916A" wp14:editId="6F755ABA">
            <wp:simplePos x="0" y="0"/>
            <wp:positionH relativeFrom="column">
              <wp:posOffset>-421640</wp:posOffset>
            </wp:positionH>
            <wp:positionV relativeFrom="paragraph">
              <wp:posOffset>-62230</wp:posOffset>
            </wp:positionV>
            <wp:extent cx="1198880" cy="981710"/>
            <wp:effectExtent l="0" t="0" r="0" b="0"/>
            <wp:wrapTight wrapText="bothSides">
              <wp:wrapPolygon edited="0">
                <wp:start x="0" y="0"/>
                <wp:lineTo x="0" y="21376"/>
                <wp:lineTo x="21280" y="21376"/>
                <wp:lineTo x="21280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DA332" w14:textId="77777777" w:rsidR="00D042DF" w:rsidRDefault="00D042DF" w:rsidP="00D042DF">
      <w:pPr>
        <w:pStyle w:val="Header"/>
        <w:rPr>
          <w:b/>
          <w:sz w:val="32"/>
        </w:rPr>
      </w:pPr>
    </w:p>
    <w:p w14:paraId="711A71DA" w14:textId="77777777" w:rsidR="002819C6" w:rsidRDefault="002D7DC1" w:rsidP="002D7DC1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 xml:space="preserve">Dr. </w:t>
      </w:r>
      <w:r w:rsidR="00E84DB9">
        <w:rPr>
          <w:b/>
          <w:sz w:val="32"/>
        </w:rPr>
        <w:t>Kent Saylor Bursary for Indigenous Medical S</w:t>
      </w:r>
      <w:r w:rsidR="00D152B6">
        <w:rPr>
          <w:b/>
          <w:sz w:val="32"/>
        </w:rPr>
        <w:t>t</w:t>
      </w:r>
      <w:r w:rsidR="00E84DB9">
        <w:rPr>
          <w:b/>
          <w:sz w:val="32"/>
        </w:rPr>
        <w:t>udents</w:t>
      </w:r>
      <w:r>
        <w:rPr>
          <w:b/>
          <w:sz w:val="32"/>
        </w:rPr>
        <w:t xml:space="preserve"> </w:t>
      </w:r>
      <w:r w:rsidR="002819C6">
        <w:rPr>
          <w:b/>
          <w:bCs/>
          <w:sz w:val="32"/>
          <w:szCs w:val="32"/>
        </w:rPr>
        <w:t>Terms of Reference</w:t>
      </w:r>
    </w:p>
    <w:p w14:paraId="1E8EBD58" w14:textId="6D7AAD86" w:rsidR="002819C6" w:rsidRPr="00B909F2" w:rsidRDefault="002819C6" w:rsidP="002819C6">
      <w:pPr>
        <w:jc w:val="center"/>
        <w:rPr>
          <w:rFonts w:cs="Arial"/>
          <w:color w:val="000000"/>
          <w:sz w:val="22"/>
          <w:szCs w:val="22"/>
        </w:rPr>
      </w:pPr>
      <w:r w:rsidRPr="002E3018">
        <w:rPr>
          <w:rFonts w:cs="Arial"/>
          <w:color w:val="000000"/>
          <w:sz w:val="22"/>
          <w:szCs w:val="22"/>
        </w:rPr>
        <w:t>(Last updated:</w:t>
      </w:r>
      <w:r w:rsidR="00502751">
        <w:rPr>
          <w:rFonts w:cs="Arial"/>
          <w:color w:val="000000"/>
          <w:sz w:val="22"/>
          <w:szCs w:val="22"/>
        </w:rPr>
        <w:t xml:space="preserve"> </w:t>
      </w:r>
      <w:r w:rsidR="00EB7152">
        <w:rPr>
          <w:rFonts w:cs="Arial"/>
          <w:color w:val="000000"/>
          <w:sz w:val="22"/>
          <w:szCs w:val="22"/>
        </w:rPr>
        <w:t>July 5</w:t>
      </w:r>
      <w:r w:rsidR="00502751">
        <w:rPr>
          <w:rFonts w:cs="Arial"/>
          <w:color w:val="000000"/>
          <w:sz w:val="22"/>
          <w:szCs w:val="22"/>
        </w:rPr>
        <w:t>, 202</w:t>
      </w:r>
      <w:r w:rsidR="00EB7152">
        <w:rPr>
          <w:rFonts w:cs="Arial"/>
          <w:color w:val="000000"/>
          <w:sz w:val="22"/>
          <w:szCs w:val="22"/>
        </w:rPr>
        <w:t>5</w:t>
      </w:r>
      <w:r w:rsidR="00D152B6">
        <w:rPr>
          <w:rFonts w:cs="Arial"/>
          <w:color w:val="000000"/>
          <w:sz w:val="22"/>
          <w:szCs w:val="22"/>
        </w:rPr>
        <w:t>)</w:t>
      </w:r>
    </w:p>
    <w:p w14:paraId="6502AA44" w14:textId="77777777" w:rsidR="002819C6" w:rsidRDefault="002819C6" w:rsidP="002819C6">
      <w:pPr>
        <w:rPr>
          <w:sz w:val="22"/>
          <w:szCs w:val="22"/>
        </w:rPr>
      </w:pPr>
    </w:p>
    <w:p w14:paraId="324ACF9E" w14:textId="77777777" w:rsidR="006054F8" w:rsidRPr="002D3828" w:rsidRDefault="006054F8" w:rsidP="002819C6">
      <w:pPr>
        <w:rPr>
          <w:sz w:val="22"/>
          <w:szCs w:val="22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7920"/>
      </w:tblGrid>
      <w:tr w:rsidR="002819C6" w:rsidRPr="00B909F2" w14:paraId="2074588F" w14:textId="77777777" w:rsidTr="00507B1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0B9CDD" w14:textId="77777777" w:rsidR="006D1C61" w:rsidRDefault="006D1C61" w:rsidP="002819C6">
            <w:pPr>
              <w:rPr>
                <w:b/>
                <w:bCs/>
                <w:sz w:val="22"/>
                <w:szCs w:val="22"/>
              </w:rPr>
            </w:pPr>
            <w:bookmarkStart w:id="0" w:name="_Hlk127955033"/>
          </w:p>
          <w:p w14:paraId="078DBA88" w14:textId="77777777" w:rsidR="002819C6" w:rsidRPr="00B909F2" w:rsidRDefault="002819C6" w:rsidP="002819C6">
            <w:pPr>
              <w:rPr>
                <w:b/>
                <w:sz w:val="22"/>
                <w:szCs w:val="22"/>
              </w:rPr>
            </w:pPr>
            <w:r w:rsidRPr="00B909F2">
              <w:rPr>
                <w:b/>
                <w:bCs/>
                <w:sz w:val="22"/>
                <w:szCs w:val="22"/>
              </w:rPr>
              <w:t>Established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339AAC7" w14:textId="77777777" w:rsidR="006D1C61" w:rsidRDefault="006D1C61" w:rsidP="002819C6">
            <w:pPr>
              <w:rPr>
                <w:bCs/>
                <w:sz w:val="22"/>
                <w:szCs w:val="22"/>
              </w:rPr>
            </w:pPr>
          </w:p>
          <w:p w14:paraId="3659770D" w14:textId="77777777" w:rsidR="002819C6" w:rsidRDefault="00E84DB9" w:rsidP="002819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</w:t>
            </w:r>
          </w:p>
          <w:p w14:paraId="2138F0A3" w14:textId="77777777" w:rsidR="006D1C61" w:rsidRPr="00B909F2" w:rsidRDefault="006D1C61" w:rsidP="002819C6">
            <w:pPr>
              <w:rPr>
                <w:bCs/>
                <w:sz w:val="22"/>
                <w:szCs w:val="22"/>
              </w:rPr>
            </w:pPr>
          </w:p>
        </w:tc>
      </w:tr>
      <w:tr w:rsidR="002819C6" w:rsidRPr="00B909F2" w14:paraId="2A59BBF3" w14:textId="77777777" w:rsidTr="00507B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763A65" w14:textId="77777777" w:rsidR="002819C6" w:rsidRPr="00B909F2" w:rsidRDefault="002819C6" w:rsidP="002819C6">
            <w:pPr>
              <w:rPr>
                <w:b/>
                <w:bCs/>
                <w:sz w:val="22"/>
                <w:szCs w:val="22"/>
              </w:rPr>
            </w:pPr>
            <w:r w:rsidRPr="00B909F2">
              <w:rPr>
                <w:b/>
                <w:bCs/>
                <w:sz w:val="22"/>
                <w:szCs w:val="22"/>
              </w:rPr>
              <w:t>Awarded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4AB035E" w14:textId="77777777" w:rsidR="002819C6" w:rsidRDefault="002819C6" w:rsidP="002819C6">
            <w:pPr>
              <w:rPr>
                <w:rStyle w:val="Emphasis"/>
                <w:i w:val="0"/>
                <w:sz w:val="22"/>
                <w:szCs w:val="22"/>
              </w:rPr>
            </w:pPr>
            <w:r w:rsidRPr="00B909F2">
              <w:rPr>
                <w:rStyle w:val="Emphasis"/>
                <w:i w:val="0"/>
                <w:sz w:val="22"/>
                <w:szCs w:val="22"/>
              </w:rPr>
              <w:t>Annual</w:t>
            </w:r>
          </w:p>
          <w:p w14:paraId="7FACFC58" w14:textId="77777777" w:rsidR="006D1C61" w:rsidRPr="00B909F2" w:rsidRDefault="006D1C61" w:rsidP="002819C6">
            <w:pPr>
              <w:rPr>
                <w:bCs/>
                <w:sz w:val="22"/>
                <w:szCs w:val="22"/>
              </w:rPr>
            </w:pPr>
          </w:p>
        </w:tc>
      </w:tr>
      <w:bookmarkEnd w:id="0"/>
      <w:tr w:rsidR="002819C6" w:rsidRPr="00B909F2" w14:paraId="75EA1C82" w14:textId="77777777" w:rsidTr="00507B1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F8C160B" w14:textId="77777777" w:rsidR="002819C6" w:rsidRPr="00B909F2" w:rsidRDefault="002819C6" w:rsidP="002819C6">
            <w:pPr>
              <w:rPr>
                <w:b/>
                <w:bCs/>
                <w:sz w:val="22"/>
                <w:szCs w:val="22"/>
              </w:rPr>
            </w:pPr>
            <w:r w:rsidRPr="002819C6">
              <w:rPr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4C3689C0" w14:textId="77777777" w:rsidR="002819C6" w:rsidRDefault="002819C6" w:rsidP="00772886">
            <w:pPr>
              <w:rPr>
                <w:iCs/>
                <w:sz w:val="22"/>
                <w:szCs w:val="22"/>
              </w:rPr>
            </w:pPr>
            <w:r w:rsidRPr="002819C6">
              <w:rPr>
                <w:iCs/>
                <w:sz w:val="22"/>
                <w:szCs w:val="22"/>
              </w:rPr>
              <w:t>$</w:t>
            </w:r>
            <w:r w:rsidR="00E84DB9">
              <w:rPr>
                <w:iCs/>
                <w:sz w:val="22"/>
                <w:szCs w:val="22"/>
              </w:rPr>
              <w:t>2,500</w:t>
            </w:r>
            <w:r w:rsidRPr="002819C6">
              <w:rPr>
                <w:iCs/>
                <w:sz w:val="22"/>
                <w:szCs w:val="22"/>
              </w:rPr>
              <w:t xml:space="preserve"> funding each year by </w:t>
            </w:r>
            <w:hyperlink r:id="rId9" w:tgtFrame="_blank" w:history="1">
              <w:r w:rsidRPr="002819C6">
                <w:rPr>
                  <w:rStyle w:val="Hyperlink"/>
                  <w:iCs/>
                  <w:sz w:val="22"/>
                  <w:szCs w:val="22"/>
                </w:rPr>
                <w:t>Healthy Generations</w:t>
              </w:r>
            </w:hyperlink>
            <w:r w:rsidR="008A4F54">
              <w:rPr>
                <w:iCs/>
                <w:sz w:val="22"/>
                <w:szCs w:val="22"/>
              </w:rPr>
              <w:t xml:space="preserve"> </w:t>
            </w:r>
            <w:r w:rsidR="003D32B0">
              <w:rPr>
                <w:iCs/>
                <w:sz w:val="22"/>
                <w:szCs w:val="22"/>
              </w:rPr>
              <w:t xml:space="preserve">and a </w:t>
            </w:r>
            <w:r w:rsidR="003C276D">
              <w:rPr>
                <w:iCs/>
                <w:sz w:val="22"/>
                <w:szCs w:val="22"/>
              </w:rPr>
              <w:t xml:space="preserve">complimentary </w:t>
            </w:r>
            <w:r w:rsidR="003D32B0">
              <w:rPr>
                <w:iCs/>
                <w:sz w:val="22"/>
                <w:szCs w:val="22"/>
              </w:rPr>
              <w:t xml:space="preserve">one year </w:t>
            </w:r>
            <w:r w:rsidR="003C276D">
              <w:rPr>
                <w:iCs/>
                <w:sz w:val="22"/>
                <w:szCs w:val="22"/>
              </w:rPr>
              <w:t xml:space="preserve">CPS </w:t>
            </w:r>
            <w:r w:rsidR="003D32B0">
              <w:rPr>
                <w:iCs/>
                <w:sz w:val="22"/>
                <w:szCs w:val="22"/>
              </w:rPr>
              <w:t xml:space="preserve">medical student membership </w:t>
            </w:r>
          </w:p>
          <w:p w14:paraId="634F57D9" w14:textId="77777777" w:rsidR="00BF3318" w:rsidRPr="00B909F2" w:rsidRDefault="00BF3318" w:rsidP="00772886">
            <w:pPr>
              <w:rPr>
                <w:rStyle w:val="Emphasis"/>
                <w:i w:val="0"/>
                <w:sz w:val="22"/>
                <w:szCs w:val="22"/>
              </w:rPr>
            </w:pPr>
          </w:p>
        </w:tc>
      </w:tr>
      <w:tr w:rsidR="002819C6" w:rsidRPr="00B909F2" w14:paraId="2BBAF498" w14:textId="77777777" w:rsidTr="00507B10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154B105" w14:textId="77777777" w:rsidR="002819C6" w:rsidRPr="00B909F2" w:rsidRDefault="002819C6" w:rsidP="002819C6">
            <w:pPr>
              <w:rPr>
                <w:b/>
                <w:sz w:val="22"/>
                <w:szCs w:val="22"/>
              </w:rPr>
            </w:pPr>
            <w:r w:rsidRPr="00B909F2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917E828" w14:textId="77777777" w:rsidR="00B84E69" w:rsidRPr="00772886" w:rsidRDefault="00772886" w:rsidP="002819C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To assist</w:t>
            </w:r>
            <w:r w:rsidRPr="00772886">
              <w:rPr>
                <w:color w:val="000000"/>
                <w:sz w:val="22"/>
                <w:szCs w:val="22"/>
                <w:shd w:val="clear" w:color="auto" w:fill="FFFFFF"/>
              </w:rPr>
              <w:t xml:space="preserve"> one Indigenous medical student (per year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77288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F3318">
              <w:rPr>
                <w:color w:val="000000"/>
                <w:sz w:val="22"/>
                <w:szCs w:val="22"/>
                <w:shd w:val="clear" w:color="auto" w:fill="FFFFFF"/>
              </w:rPr>
              <w:t>to</w:t>
            </w:r>
            <w:r w:rsidRPr="00772886">
              <w:rPr>
                <w:color w:val="000000"/>
                <w:sz w:val="22"/>
                <w:szCs w:val="22"/>
                <w:shd w:val="clear" w:color="auto" w:fill="FFFFFF"/>
              </w:rPr>
              <w:t xml:space="preserve"> expl</w:t>
            </w:r>
            <w:r w:rsidR="00C95A25">
              <w:rPr>
                <w:color w:val="000000"/>
                <w:sz w:val="22"/>
                <w:szCs w:val="22"/>
                <w:shd w:val="clear" w:color="auto" w:fill="FFFFFF"/>
              </w:rPr>
              <w:t>or</w:t>
            </w:r>
            <w:r w:rsidR="00BF3318">
              <w:rPr>
                <w:color w:val="000000"/>
                <w:sz w:val="22"/>
                <w:szCs w:val="22"/>
                <w:shd w:val="clear" w:color="auto" w:fill="FFFFFF"/>
              </w:rPr>
              <w:t>e</w:t>
            </w:r>
            <w:r w:rsidR="00C95A25">
              <w:rPr>
                <w:color w:val="000000"/>
                <w:sz w:val="22"/>
                <w:szCs w:val="22"/>
                <w:shd w:val="clear" w:color="auto" w:fill="FFFFFF"/>
              </w:rPr>
              <w:t xml:space="preserve"> and gain </w:t>
            </w:r>
            <w:r w:rsidR="00BF3318">
              <w:rPr>
                <w:color w:val="000000"/>
                <w:sz w:val="22"/>
                <w:szCs w:val="22"/>
                <w:shd w:val="clear" w:color="auto" w:fill="FFFFFF"/>
              </w:rPr>
              <w:t xml:space="preserve">experience and </w:t>
            </w:r>
            <w:r w:rsidR="00C95A25">
              <w:rPr>
                <w:color w:val="000000"/>
                <w:sz w:val="22"/>
                <w:szCs w:val="22"/>
                <w:shd w:val="clear" w:color="auto" w:fill="FFFFFF"/>
              </w:rPr>
              <w:t>knowledge that will</w:t>
            </w:r>
            <w:r w:rsidRPr="00772886">
              <w:rPr>
                <w:color w:val="000000"/>
                <w:sz w:val="22"/>
                <w:szCs w:val="22"/>
                <w:shd w:val="clear" w:color="auto" w:fill="FFFFFF"/>
              </w:rPr>
              <w:t xml:space="preserve"> hopefully lead to them choosing paediatrics as a career.  </w:t>
            </w:r>
            <w:r w:rsidR="002819C6" w:rsidRPr="00772886">
              <w:rPr>
                <w:sz w:val="22"/>
                <w:szCs w:val="22"/>
              </w:rPr>
              <w:t xml:space="preserve"> </w:t>
            </w:r>
          </w:p>
          <w:p w14:paraId="45320A1E" w14:textId="77777777" w:rsidR="00B84E69" w:rsidRPr="00B909F2" w:rsidRDefault="00B84E69" w:rsidP="002819C6">
            <w:pPr>
              <w:rPr>
                <w:b/>
                <w:sz w:val="22"/>
                <w:szCs w:val="22"/>
              </w:rPr>
            </w:pPr>
          </w:p>
        </w:tc>
      </w:tr>
      <w:tr w:rsidR="002819C6" w:rsidRPr="00B909F2" w14:paraId="68E2BBB9" w14:textId="77777777" w:rsidTr="00507B10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4640F0" w14:textId="77777777" w:rsidR="002819C6" w:rsidRPr="00B909F2" w:rsidRDefault="00587B8E" w:rsidP="00F230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2819C6" w:rsidRPr="00B909F2">
              <w:rPr>
                <w:b/>
                <w:sz w:val="22"/>
                <w:szCs w:val="22"/>
              </w:rPr>
              <w:t>riteria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2836093C" w14:textId="77777777" w:rsidR="00C95A25" w:rsidRPr="00C95A25" w:rsidRDefault="002819C6" w:rsidP="00B84E6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C95A25">
              <w:rPr>
                <w:sz w:val="22"/>
                <w:szCs w:val="22"/>
              </w:rPr>
              <w:t>To qualify, candidates must</w:t>
            </w:r>
            <w:r w:rsidR="00C95A25" w:rsidRPr="00C95A25">
              <w:rPr>
                <w:sz w:val="22"/>
                <w:szCs w:val="22"/>
              </w:rPr>
              <w:t>:</w:t>
            </w:r>
          </w:p>
          <w:p w14:paraId="3C0D18AA" w14:textId="77777777" w:rsidR="00C95A25" w:rsidRDefault="00C95A25" w:rsidP="00C95A25">
            <w:pPr>
              <w:numPr>
                <w:ilvl w:val="0"/>
                <w:numId w:val="16"/>
              </w:num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95A25">
              <w:rPr>
                <w:color w:val="000000"/>
                <w:sz w:val="22"/>
                <w:szCs w:val="22"/>
              </w:rPr>
              <w:t>Be a</w:t>
            </w:r>
            <w:r w:rsidR="000D5F9D"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Indigenous</w:t>
            </w:r>
            <w:r w:rsidR="00F45E61">
              <w:rPr>
                <w:color w:val="000000"/>
                <w:sz w:val="22"/>
                <w:szCs w:val="22"/>
              </w:rPr>
              <w:t>*</w:t>
            </w:r>
            <w:r w:rsidR="00B75A6D">
              <w:rPr>
                <w:color w:val="000000"/>
                <w:sz w:val="22"/>
                <w:szCs w:val="22"/>
              </w:rPr>
              <w:t xml:space="preserve"> </w:t>
            </w:r>
            <w:r w:rsidRPr="00C95A25">
              <w:rPr>
                <w:color w:val="000000"/>
                <w:sz w:val="22"/>
                <w:szCs w:val="22"/>
              </w:rPr>
              <w:t>medical student</w:t>
            </w:r>
            <w:r w:rsidR="000D5F9D">
              <w:rPr>
                <w:color w:val="000000"/>
                <w:sz w:val="22"/>
                <w:szCs w:val="22"/>
              </w:rPr>
              <w:t xml:space="preserve"> at a Canadian </w:t>
            </w:r>
            <w:r w:rsidR="004642B8">
              <w:rPr>
                <w:color w:val="000000"/>
                <w:sz w:val="22"/>
                <w:szCs w:val="22"/>
              </w:rPr>
              <w:t>u</w:t>
            </w:r>
            <w:r w:rsidR="000D5F9D">
              <w:rPr>
                <w:color w:val="000000"/>
                <w:sz w:val="22"/>
                <w:szCs w:val="22"/>
              </w:rPr>
              <w:t xml:space="preserve">niversity </w:t>
            </w:r>
            <w:r w:rsidRPr="00C95A25">
              <w:rPr>
                <w:color w:val="000000"/>
                <w:sz w:val="22"/>
                <w:szCs w:val="22"/>
              </w:rPr>
              <w:t>with a strong interest in paediatrics</w:t>
            </w:r>
            <w:r w:rsidR="00BF3318">
              <w:rPr>
                <w:color w:val="000000"/>
                <w:sz w:val="22"/>
                <w:szCs w:val="22"/>
              </w:rPr>
              <w:t xml:space="preserve">. </w:t>
            </w:r>
          </w:p>
          <w:p w14:paraId="5D7811BD" w14:textId="77777777" w:rsidR="001A07EF" w:rsidRPr="00D1344F" w:rsidRDefault="001A07EF" w:rsidP="00C95A25">
            <w:pPr>
              <w:numPr>
                <w:ilvl w:val="0"/>
                <w:numId w:val="16"/>
              </w:num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1344F">
              <w:rPr>
                <w:color w:val="000000"/>
                <w:sz w:val="22"/>
                <w:szCs w:val="22"/>
              </w:rPr>
              <w:t xml:space="preserve">Must be in their </w:t>
            </w:r>
            <w:r w:rsidR="000D5F9D">
              <w:rPr>
                <w:color w:val="000000"/>
                <w:sz w:val="22"/>
                <w:szCs w:val="22"/>
              </w:rPr>
              <w:t>2</w:t>
            </w:r>
            <w:r w:rsidR="000D5F9D" w:rsidRPr="000D5F9D">
              <w:rPr>
                <w:color w:val="000000"/>
                <w:sz w:val="22"/>
                <w:szCs w:val="22"/>
                <w:vertAlign w:val="superscript"/>
              </w:rPr>
              <w:t>nd</w:t>
            </w:r>
            <w:r w:rsidR="000D5F9D">
              <w:rPr>
                <w:color w:val="000000"/>
                <w:sz w:val="22"/>
                <w:szCs w:val="22"/>
              </w:rPr>
              <w:t xml:space="preserve"> or 3</w:t>
            </w:r>
            <w:r w:rsidR="000D5F9D" w:rsidRPr="000D5F9D">
              <w:rPr>
                <w:color w:val="000000"/>
                <w:sz w:val="22"/>
                <w:szCs w:val="22"/>
                <w:vertAlign w:val="superscript"/>
              </w:rPr>
              <w:t>rd</w:t>
            </w:r>
            <w:r w:rsidR="000D5F9D">
              <w:rPr>
                <w:color w:val="000000"/>
                <w:sz w:val="22"/>
                <w:szCs w:val="22"/>
              </w:rPr>
              <w:t xml:space="preserve"> </w:t>
            </w:r>
            <w:r w:rsidRPr="00D1344F">
              <w:rPr>
                <w:color w:val="000000"/>
                <w:sz w:val="22"/>
                <w:szCs w:val="22"/>
              </w:rPr>
              <w:t>year of</w:t>
            </w:r>
            <w:r w:rsidR="000D5F9D">
              <w:rPr>
                <w:color w:val="000000"/>
                <w:sz w:val="22"/>
                <w:szCs w:val="22"/>
              </w:rPr>
              <w:t xml:space="preserve"> medical school</w:t>
            </w:r>
          </w:p>
          <w:p w14:paraId="624D73A6" w14:textId="77777777" w:rsidR="009F17F4" w:rsidRDefault="00C95A25" w:rsidP="00AA050B">
            <w:pPr>
              <w:numPr>
                <w:ilvl w:val="0"/>
                <w:numId w:val="16"/>
              </w:num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F17F4">
              <w:rPr>
                <w:color w:val="000000"/>
                <w:sz w:val="22"/>
                <w:szCs w:val="22"/>
              </w:rPr>
              <w:t>Submit a</w:t>
            </w:r>
            <w:r w:rsidR="000D5F9D">
              <w:rPr>
                <w:color w:val="000000"/>
                <w:sz w:val="22"/>
                <w:szCs w:val="22"/>
              </w:rPr>
              <w:t>n application</w:t>
            </w:r>
            <w:r w:rsidR="009F17F4">
              <w:rPr>
                <w:color w:val="000000"/>
                <w:sz w:val="22"/>
                <w:szCs w:val="22"/>
              </w:rPr>
              <w:t xml:space="preserve"> </w:t>
            </w:r>
            <w:r w:rsidR="00134FBB">
              <w:rPr>
                <w:color w:val="000000"/>
                <w:sz w:val="22"/>
                <w:szCs w:val="22"/>
              </w:rPr>
              <w:t xml:space="preserve">and budget </w:t>
            </w:r>
            <w:r w:rsidR="009F17F4">
              <w:rPr>
                <w:color w:val="000000"/>
                <w:sz w:val="22"/>
                <w:szCs w:val="22"/>
              </w:rPr>
              <w:t>online</w:t>
            </w:r>
            <w:r w:rsidR="0055632B" w:rsidRPr="009F17F4">
              <w:rPr>
                <w:color w:val="000000"/>
                <w:sz w:val="22"/>
                <w:szCs w:val="22"/>
              </w:rPr>
              <w:t xml:space="preserve"> outlining the applicant’s interest in </w:t>
            </w:r>
            <w:r w:rsidR="008A3E41" w:rsidRPr="009F17F4">
              <w:rPr>
                <w:color w:val="000000"/>
                <w:sz w:val="22"/>
                <w:szCs w:val="22"/>
              </w:rPr>
              <w:t xml:space="preserve">paediatrics and </w:t>
            </w:r>
            <w:r w:rsidR="000D5F9D">
              <w:rPr>
                <w:color w:val="000000"/>
                <w:sz w:val="22"/>
                <w:szCs w:val="22"/>
              </w:rPr>
              <w:t>how</w:t>
            </w:r>
            <w:r w:rsidR="00705773">
              <w:rPr>
                <w:color w:val="000000"/>
                <w:sz w:val="22"/>
                <w:szCs w:val="22"/>
              </w:rPr>
              <w:t xml:space="preserve"> the funds</w:t>
            </w:r>
            <w:r w:rsidR="000D5F9D">
              <w:rPr>
                <w:color w:val="000000"/>
                <w:sz w:val="22"/>
                <w:szCs w:val="22"/>
              </w:rPr>
              <w:t xml:space="preserve"> will </w:t>
            </w:r>
            <w:r w:rsidR="005F5555" w:rsidRPr="009F17F4">
              <w:rPr>
                <w:color w:val="000000"/>
                <w:sz w:val="22"/>
                <w:szCs w:val="22"/>
              </w:rPr>
              <w:t>enhance their education</w:t>
            </w:r>
            <w:r w:rsidR="00F92963" w:rsidRPr="009F17F4">
              <w:rPr>
                <w:color w:val="000000"/>
                <w:sz w:val="22"/>
                <w:szCs w:val="22"/>
              </w:rPr>
              <w:t xml:space="preserve"> </w:t>
            </w:r>
          </w:p>
          <w:p w14:paraId="505A8809" w14:textId="77777777" w:rsidR="00C95A25" w:rsidRPr="009F17F4" w:rsidRDefault="00C95A25" w:rsidP="00AA050B">
            <w:pPr>
              <w:numPr>
                <w:ilvl w:val="0"/>
                <w:numId w:val="16"/>
              </w:num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F17F4">
              <w:rPr>
                <w:color w:val="000000"/>
                <w:sz w:val="22"/>
                <w:szCs w:val="22"/>
              </w:rPr>
              <w:t>Include</w:t>
            </w:r>
            <w:r w:rsidR="00000FD1" w:rsidRPr="009F17F4">
              <w:rPr>
                <w:color w:val="000000"/>
                <w:sz w:val="22"/>
                <w:szCs w:val="22"/>
              </w:rPr>
              <w:t xml:space="preserve"> a</w:t>
            </w:r>
            <w:r w:rsidRPr="009F17F4">
              <w:rPr>
                <w:color w:val="000000"/>
                <w:sz w:val="22"/>
                <w:szCs w:val="22"/>
              </w:rPr>
              <w:t xml:space="preserve"> letter of support from </w:t>
            </w:r>
            <w:r w:rsidR="000D5F9D">
              <w:rPr>
                <w:color w:val="000000"/>
                <w:sz w:val="22"/>
                <w:szCs w:val="22"/>
              </w:rPr>
              <w:t>Associate Dean for Undergraduate Education</w:t>
            </w:r>
            <w:r w:rsidR="004642B8">
              <w:rPr>
                <w:color w:val="000000"/>
                <w:sz w:val="22"/>
                <w:szCs w:val="22"/>
              </w:rPr>
              <w:t>,</w:t>
            </w:r>
            <w:r w:rsidR="000D5F9D">
              <w:rPr>
                <w:color w:val="000000"/>
                <w:sz w:val="22"/>
                <w:szCs w:val="22"/>
              </w:rPr>
              <w:t xml:space="preserve"> </w:t>
            </w:r>
            <w:r w:rsidR="00D076F8">
              <w:rPr>
                <w:color w:val="000000"/>
                <w:sz w:val="22"/>
                <w:szCs w:val="22"/>
              </w:rPr>
              <w:t xml:space="preserve">the medical school </w:t>
            </w:r>
            <w:r w:rsidR="009C2C02">
              <w:rPr>
                <w:color w:val="000000"/>
                <w:sz w:val="22"/>
                <w:szCs w:val="22"/>
              </w:rPr>
              <w:t xml:space="preserve">faculty </w:t>
            </w:r>
            <w:r w:rsidR="00D076F8">
              <w:rPr>
                <w:color w:val="000000"/>
                <w:sz w:val="22"/>
                <w:szCs w:val="22"/>
              </w:rPr>
              <w:t>lead for Indigenous students</w:t>
            </w:r>
            <w:r w:rsidR="004642B8">
              <w:rPr>
                <w:color w:val="000000"/>
                <w:sz w:val="22"/>
                <w:szCs w:val="22"/>
              </w:rPr>
              <w:t>, or a faculty member.</w:t>
            </w:r>
          </w:p>
          <w:p w14:paraId="3C21AE37" w14:textId="77777777" w:rsidR="002819C6" w:rsidRPr="00BE5163" w:rsidRDefault="002819C6" w:rsidP="00B84E69">
            <w:pPr>
              <w:pStyle w:val="default"/>
              <w:tabs>
                <w:tab w:val="num" w:pos="252"/>
              </w:tabs>
              <w:autoSpaceDE w:val="0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14:paraId="732551DD" w14:textId="77777777" w:rsidR="002819C6" w:rsidRDefault="002819C6" w:rsidP="00B84E69">
            <w:pPr>
              <w:pStyle w:val="default"/>
              <w:tabs>
                <w:tab w:val="num" w:pos="252"/>
              </w:tabs>
              <w:autoSpaceDE w:val="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E5163">
              <w:rPr>
                <w:bCs/>
                <w:sz w:val="22"/>
                <w:szCs w:val="22"/>
              </w:rPr>
              <w:t xml:space="preserve">Priority will be given to </w:t>
            </w:r>
            <w:r w:rsidR="007657EB">
              <w:rPr>
                <w:bCs/>
                <w:sz w:val="22"/>
                <w:szCs w:val="22"/>
              </w:rPr>
              <w:t>requests</w:t>
            </w:r>
            <w:r w:rsidRPr="00BE5163">
              <w:rPr>
                <w:bCs/>
                <w:sz w:val="22"/>
                <w:szCs w:val="22"/>
              </w:rPr>
              <w:t xml:space="preserve"> submitted by applicants who have not previously received the </w:t>
            </w:r>
            <w:r w:rsidR="00384C48">
              <w:rPr>
                <w:bCs/>
                <w:sz w:val="22"/>
                <w:szCs w:val="22"/>
              </w:rPr>
              <w:t xml:space="preserve">Dr. </w:t>
            </w:r>
            <w:r w:rsidR="00C95A25">
              <w:rPr>
                <w:bCs/>
                <w:sz w:val="22"/>
                <w:szCs w:val="22"/>
              </w:rPr>
              <w:t>Kent Saylor Bursary for Indigenous Medical Students.  However, previous bursary</w:t>
            </w:r>
            <w:r w:rsidR="00A94822">
              <w:rPr>
                <w:bCs/>
                <w:sz w:val="22"/>
                <w:szCs w:val="22"/>
              </w:rPr>
              <w:t xml:space="preserve"> recipients may resubmit a </w:t>
            </w:r>
            <w:r w:rsidR="007657EB">
              <w:rPr>
                <w:bCs/>
                <w:sz w:val="22"/>
                <w:szCs w:val="22"/>
              </w:rPr>
              <w:t>new letter of request</w:t>
            </w:r>
            <w:r w:rsidR="00A94822">
              <w:rPr>
                <w:bCs/>
                <w:sz w:val="22"/>
                <w:szCs w:val="22"/>
              </w:rPr>
              <w:t xml:space="preserve"> for</w:t>
            </w:r>
            <w:r w:rsidR="007657EB">
              <w:rPr>
                <w:bCs/>
                <w:sz w:val="22"/>
                <w:szCs w:val="22"/>
              </w:rPr>
              <w:t xml:space="preserve"> bursary</w:t>
            </w:r>
            <w:r w:rsidR="00A94822">
              <w:rPr>
                <w:bCs/>
                <w:sz w:val="22"/>
                <w:szCs w:val="22"/>
              </w:rPr>
              <w:t xml:space="preserve"> </w:t>
            </w:r>
            <w:r w:rsidR="007657EB">
              <w:rPr>
                <w:bCs/>
                <w:sz w:val="22"/>
                <w:szCs w:val="22"/>
              </w:rPr>
              <w:t>funding</w:t>
            </w:r>
            <w:r w:rsidR="00A94822">
              <w:rPr>
                <w:bCs/>
                <w:sz w:val="22"/>
                <w:szCs w:val="22"/>
              </w:rPr>
              <w:t>.</w:t>
            </w:r>
          </w:p>
          <w:p w14:paraId="79C27BF9" w14:textId="77777777" w:rsidR="004642B8" w:rsidRPr="00BE5163" w:rsidRDefault="004642B8" w:rsidP="00507B10">
            <w:pPr>
              <w:pStyle w:val="default"/>
              <w:tabs>
                <w:tab w:val="num" w:pos="252"/>
              </w:tabs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</w:t>
            </w:r>
            <w:r w:rsidRPr="004642B8">
              <w:rPr>
                <w:bCs/>
                <w:sz w:val="22"/>
                <w:szCs w:val="22"/>
              </w:rPr>
              <w:tab/>
              <w:t xml:space="preserve">To be eligible, an individual must be Status First Nations, Registered Inuit </w:t>
            </w:r>
            <w:r>
              <w:rPr>
                <w:bCs/>
                <w:sz w:val="22"/>
                <w:szCs w:val="22"/>
              </w:rPr>
              <w:t>or</w:t>
            </w:r>
            <w:r w:rsidRPr="004642B8">
              <w:rPr>
                <w:bCs/>
                <w:sz w:val="22"/>
                <w:szCs w:val="22"/>
              </w:rPr>
              <w:t xml:space="preserve"> Metis person (as per the definition of the Metis National Council). </w:t>
            </w:r>
            <w:r>
              <w:rPr>
                <w:bCs/>
                <w:sz w:val="22"/>
                <w:szCs w:val="22"/>
              </w:rPr>
              <w:t>I</w:t>
            </w:r>
            <w:r w:rsidRPr="004642B8">
              <w:rPr>
                <w:bCs/>
                <w:sz w:val="22"/>
                <w:szCs w:val="22"/>
              </w:rPr>
              <w:t>f these do not apply to you, please feel free to reach out about possible alternative ways of confirming your Indigenous ancestry and connection to your community</w:t>
            </w:r>
            <w:r>
              <w:rPr>
                <w:bCs/>
                <w:sz w:val="22"/>
                <w:szCs w:val="22"/>
              </w:rPr>
              <w:t>.</w:t>
            </w:r>
          </w:p>
          <w:p w14:paraId="351B06DA" w14:textId="77777777" w:rsidR="00BB0C5A" w:rsidRPr="005B7943" w:rsidRDefault="00BB0C5A" w:rsidP="009938E7">
            <w:pPr>
              <w:pStyle w:val="NoSpacing"/>
            </w:pPr>
          </w:p>
        </w:tc>
      </w:tr>
      <w:tr w:rsidR="005B7943" w:rsidRPr="00B909F2" w14:paraId="1084C5EA" w14:textId="77777777" w:rsidTr="00507B1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48A2F0" w14:textId="77777777" w:rsidR="008739B6" w:rsidRDefault="008739B6" w:rsidP="00587B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Reporting/</w:t>
            </w:r>
          </w:p>
          <w:p w14:paraId="469FBF42" w14:textId="77777777" w:rsidR="005B7943" w:rsidRPr="00B909F2" w:rsidRDefault="008739B6" w:rsidP="00587B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Funding 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79791A4B" w14:textId="77777777" w:rsidR="00134FBB" w:rsidRDefault="00134FBB" w:rsidP="0033576A">
            <w:pPr>
              <w:pStyle w:val="NormalWeb"/>
              <w:rPr>
                <w:color w:val="000000"/>
                <w:sz w:val="22"/>
                <w:szCs w:val="22"/>
              </w:rPr>
            </w:pPr>
            <w:r w:rsidRPr="004642B8">
              <w:rPr>
                <w:bCs/>
                <w:sz w:val="22"/>
                <w:szCs w:val="22"/>
                <w:lang w:val="en-CA"/>
              </w:rPr>
              <w:t xml:space="preserve">The funds will be disbursed to and in the name of the recipient. Therefore, the funds will be considered taxable income and will be a part of the recipient’s personal income in the fiscal year in which they have received the funding. </w:t>
            </w:r>
            <w:r w:rsidRPr="004642B8">
              <w:rPr>
                <w:color w:val="000000"/>
                <w:sz w:val="22"/>
                <w:szCs w:val="22"/>
              </w:rPr>
              <w:t xml:space="preserve">In compliance with the Canada Revenue Agency, grant recipients must provide their mailing address and Social Insurance Number (SIN) so that the HG can provide the recipient with a T4A slip at the end of the year and for the bursary amount that was received. </w:t>
            </w:r>
            <w:r w:rsidR="00390C04" w:rsidRPr="004642B8">
              <w:rPr>
                <w:color w:val="000000"/>
                <w:sz w:val="22"/>
                <w:szCs w:val="22"/>
              </w:rPr>
              <w:t>The recipient must submit</w:t>
            </w:r>
            <w:r w:rsidR="004642B8" w:rsidRPr="004642B8">
              <w:rPr>
                <w:color w:val="000000"/>
                <w:sz w:val="22"/>
                <w:szCs w:val="22"/>
              </w:rPr>
              <w:t xml:space="preserve"> a final one page report,</w:t>
            </w:r>
            <w:r w:rsidR="00390C04" w:rsidRPr="004642B8">
              <w:rPr>
                <w:color w:val="000000"/>
                <w:sz w:val="22"/>
                <w:szCs w:val="22"/>
              </w:rPr>
              <w:t xml:space="preserve"> a final expense report and </w:t>
            </w:r>
            <w:r w:rsidRPr="004642B8">
              <w:rPr>
                <w:color w:val="000000"/>
                <w:sz w:val="22"/>
                <w:szCs w:val="22"/>
              </w:rPr>
              <w:t xml:space="preserve">a letter </w:t>
            </w:r>
            <w:r w:rsidR="004D60FE" w:rsidRPr="004642B8">
              <w:rPr>
                <w:color w:val="000000"/>
                <w:sz w:val="22"/>
                <w:szCs w:val="22"/>
              </w:rPr>
              <w:t xml:space="preserve">or email </w:t>
            </w:r>
            <w:r w:rsidRPr="004642B8">
              <w:rPr>
                <w:color w:val="000000"/>
                <w:sz w:val="22"/>
                <w:szCs w:val="22"/>
              </w:rPr>
              <w:t xml:space="preserve">of confirmation of participation from </w:t>
            </w:r>
            <w:r w:rsidR="00BF3318" w:rsidRPr="004642B8">
              <w:rPr>
                <w:color w:val="000000"/>
                <w:sz w:val="22"/>
                <w:szCs w:val="22"/>
              </w:rPr>
              <w:t>their program lead</w:t>
            </w:r>
            <w:r w:rsidR="004642B8">
              <w:rPr>
                <w:color w:val="000000"/>
                <w:sz w:val="22"/>
                <w:szCs w:val="22"/>
              </w:rPr>
              <w:t xml:space="preserve"> </w:t>
            </w:r>
            <w:r w:rsidRPr="004642B8">
              <w:rPr>
                <w:color w:val="000000"/>
                <w:sz w:val="22"/>
                <w:szCs w:val="22"/>
              </w:rPr>
              <w:t>to Healthy Generations</w:t>
            </w:r>
            <w:r w:rsidR="004642B8">
              <w:rPr>
                <w:color w:val="000000"/>
                <w:sz w:val="22"/>
                <w:szCs w:val="22"/>
              </w:rPr>
              <w:t>.</w:t>
            </w:r>
          </w:p>
          <w:p w14:paraId="35F2AEDA" w14:textId="77777777" w:rsidR="005B7943" w:rsidRDefault="000E75F5" w:rsidP="0033576A">
            <w:pPr>
              <w:pStyle w:val="NormalWeb"/>
              <w:rPr>
                <w:sz w:val="22"/>
                <w:szCs w:val="22"/>
              </w:rPr>
            </w:pPr>
            <w:r w:rsidRPr="000E75F5">
              <w:rPr>
                <w:sz w:val="22"/>
                <w:szCs w:val="22"/>
              </w:rPr>
              <w:t>If the bursary</w:t>
            </w:r>
            <w:r w:rsidR="00E76734">
              <w:rPr>
                <w:sz w:val="22"/>
                <w:szCs w:val="22"/>
              </w:rPr>
              <w:t xml:space="preserve"> </w:t>
            </w:r>
            <w:r w:rsidRPr="000E75F5">
              <w:rPr>
                <w:sz w:val="22"/>
                <w:szCs w:val="22"/>
              </w:rPr>
              <w:t>funds have not been transferred within one year of being awarded, and without justification for an extension, the funds will be rescinde</w:t>
            </w:r>
            <w:r w:rsidRPr="00BC2388">
              <w:rPr>
                <w:sz w:val="22"/>
                <w:szCs w:val="22"/>
              </w:rPr>
              <w:t>d</w:t>
            </w:r>
            <w:r w:rsidRPr="00B853EC">
              <w:rPr>
                <w:sz w:val="22"/>
                <w:szCs w:val="22"/>
              </w:rPr>
              <w:t>.</w:t>
            </w:r>
          </w:p>
          <w:p w14:paraId="3A2AA18F" w14:textId="77777777" w:rsidR="00A57649" w:rsidRDefault="00A57649" w:rsidP="00592179">
            <w:pPr>
              <w:pStyle w:val="NormalWeb"/>
              <w:rPr>
                <w:sz w:val="22"/>
                <w:szCs w:val="22"/>
              </w:rPr>
            </w:pPr>
          </w:p>
        </w:tc>
      </w:tr>
      <w:tr w:rsidR="006054F8" w:rsidRPr="00B909F2" w14:paraId="25406E6F" w14:textId="77777777" w:rsidTr="00507B10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0A9691D" w14:textId="77777777" w:rsidR="006054F8" w:rsidRDefault="006054F8" w:rsidP="006054F8">
            <w:pPr>
              <w:rPr>
                <w:b/>
                <w:bCs/>
                <w:sz w:val="22"/>
                <w:szCs w:val="22"/>
              </w:rPr>
            </w:pPr>
            <w:bookmarkStart w:id="1" w:name="_Hlk127955214"/>
          </w:p>
          <w:p w14:paraId="0E3265D7" w14:textId="77777777" w:rsidR="006054F8" w:rsidRPr="00B909F2" w:rsidRDefault="006054F8" w:rsidP="006054F8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Eligible Expenses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3E799696" w14:textId="77777777" w:rsidR="006054F8" w:rsidRDefault="006054F8" w:rsidP="006054F8">
            <w:pPr>
              <w:rPr>
                <w:bCs/>
                <w:sz w:val="22"/>
                <w:szCs w:val="22"/>
              </w:rPr>
            </w:pPr>
          </w:p>
          <w:p w14:paraId="5992DC25" w14:textId="77777777" w:rsidR="006054F8" w:rsidRPr="006054F8" w:rsidRDefault="006054F8" w:rsidP="006054F8">
            <w:pPr>
              <w:numPr>
                <w:ilvl w:val="0"/>
                <w:numId w:val="17"/>
              </w:numPr>
              <w:rPr>
                <w:bCs/>
                <w:sz w:val="22"/>
                <w:szCs w:val="22"/>
              </w:rPr>
            </w:pPr>
            <w:r w:rsidRPr="006054F8">
              <w:rPr>
                <w:bCs/>
                <w:sz w:val="22"/>
                <w:szCs w:val="22"/>
              </w:rPr>
              <w:t xml:space="preserve">Accommodation, meals, travel costs and other applicable expenses to job shadow or do an elective with a licensed paediatrician </w:t>
            </w:r>
          </w:p>
          <w:p w14:paraId="7214679B" w14:textId="77777777" w:rsidR="006054F8" w:rsidRPr="006054F8" w:rsidRDefault="006054F8" w:rsidP="006054F8">
            <w:pPr>
              <w:numPr>
                <w:ilvl w:val="0"/>
                <w:numId w:val="17"/>
              </w:numPr>
              <w:rPr>
                <w:bCs/>
                <w:sz w:val="22"/>
                <w:szCs w:val="22"/>
              </w:rPr>
            </w:pPr>
            <w:r w:rsidRPr="006054F8">
              <w:rPr>
                <w:bCs/>
                <w:sz w:val="22"/>
                <w:szCs w:val="22"/>
              </w:rPr>
              <w:t>Study materials relating to paediatrics</w:t>
            </w:r>
          </w:p>
          <w:p w14:paraId="13D7A24B" w14:textId="77777777" w:rsidR="006054F8" w:rsidRPr="003239F5" w:rsidRDefault="006054F8" w:rsidP="003239F5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6054F8">
              <w:rPr>
                <w:bCs/>
                <w:sz w:val="22"/>
                <w:szCs w:val="22"/>
              </w:rPr>
              <w:t>Educational course/webinar focused on paediatrics</w:t>
            </w:r>
            <w:r w:rsidR="007B4E22">
              <w:rPr>
                <w:bCs/>
                <w:sz w:val="22"/>
                <w:szCs w:val="22"/>
              </w:rPr>
              <w:t xml:space="preserve"> (</w:t>
            </w:r>
            <w:r w:rsidR="00A77C6A">
              <w:rPr>
                <w:bCs/>
                <w:sz w:val="22"/>
                <w:szCs w:val="22"/>
              </w:rPr>
              <w:t xml:space="preserve">educational events such as or similar to </w:t>
            </w:r>
            <w:hyperlink r:id="rId10" w:history="1">
              <w:r w:rsidR="007B4E22" w:rsidRPr="0007014E">
                <w:rPr>
                  <w:rStyle w:val="Hyperlink"/>
                  <w:bCs/>
                  <w:sz w:val="22"/>
                  <w:szCs w:val="22"/>
                </w:rPr>
                <w:t>the CPS Ann</w:t>
              </w:r>
              <w:r w:rsidR="007B4E22" w:rsidRPr="0007014E">
                <w:rPr>
                  <w:rStyle w:val="Hyperlink"/>
                  <w:bCs/>
                  <w:sz w:val="22"/>
                  <w:szCs w:val="22"/>
                </w:rPr>
                <w:t>ual Conference</w:t>
              </w:r>
            </w:hyperlink>
            <w:r w:rsidR="007B4E22">
              <w:rPr>
                <w:bCs/>
                <w:sz w:val="22"/>
                <w:szCs w:val="22"/>
              </w:rPr>
              <w:t xml:space="preserve"> or a </w:t>
            </w:r>
            <w:hyperlink r:id="rId11" w:history="1">
              <w:r w:rsidR="007B4E22" w:rsidRPr="001000E9">
                <w:rPr>
                  <w:rStyle w:val="Hyperlink"/>
                  <w:bCs/>
                  <w:sz w:val="22"/>
                  <w:szCs w:val="22"/>
                </w:rPr>
                <w:t xml:space="preserve">CPS </w:t>
              </w:r>
              <w:r w:rsidR="00E71D7B" w:rsidRPr="001000E9">
                <w:rPr>
                  <w:rStyle w:val="Hyperlink"/>
                  <w:bCs/>
                  <w:sz w:val="22"/>
                  <w:szCs w:val="22"/>
                </w:rPr>
                <w:t>Life</w:t>
              </w:r>
              <w:r w:rsidR="00E71D7B" w:rsidRPr="001000E9">
                <w:rPr>
                  <w:rStyle w:val="Hyperlink"/>
                  <w:bCs/>
                  <w:sz w:val="22"/>
                  <w:szCs w:val="22"/>
                </w:rPr>
                <w:t>long Learning in Paediatrics Course</w:t>
              </w:r>
              <w:r w:rsidR="007B4E22" w:rsidRPr="001000E9">
                <w:rPr>
                  <w:rStyle w:val="Hyperlink"/>
                  <w:bCs/>
                  <w:sz w:val="22"/>
                  <w:szCs w:val="22"/>
                </w:rPr>
                <w:t>)</w:t>
              </w:r>
            </w:hyperlink>
          </w:p>
          <w:p w14:paraId="5279C9D2" w14:textId="77777777" w:rsidR="003239F5" w:rsidRPr="003239F5" w:rsidRDefault="003239F5" w:rsidP="003239F5">
            <w:pPr>
              <w:rPr>
                <w:sz w:val="22"/>
                <w:szCs w:val="22"/>
              </w:rPr>
            </w:pPr>
          </w:p>
        </w:tc>
      </w:tr>
      <w:bookmarkEnd w:id="1"/>
      <w:tr w:rsidR="006054F8" w:rsidRPr="00B909F2" w14:paraId="2EEA57CB" w14:textId="77777777" w:rsidTr="00507B10">
        <w:tblPrEx>
          <w:tblCellMar>
            <w:top w:w="0" w:type="dxa"/>
            <w:bottom w:w="0" w:type="dxa"/>
          </w:tblCellMar>
        </w:tblPrEx>
        <w:trPr>
          <w:trHeight w:val="209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D95671" w14:textId="77777777" w:rsidR="006054F8" w:rsidRDefault="006054F8" w:rsidP="006054F8">
            <w:pPr>
              <w:rPr>
                <w:b/>
                <w:sz w:val="22"/>
                <w:szCs w:val="22"/>
              </w:rPr>
            </w:pPr>
          </w:p>
          <w:p w14:paraId="33D5F6C8" w14:textId="77777777" w:rsidR="003239F5" w:rsidRPr="00B909F2" w:rsidRDefault="003239F5" w:rsidP="006054F8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Selection Committee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3269264E" w14:textId="77777777" w:rsidR="006054F8" w:rsidRDefault="006054F8" w:rsidP="006054F8">
            <w:pPr>
              <w:rPr>
                <w:sz w:val="22"/>
                <w:szCs w:val="22"/>
              </w:rPr>
            </w:pPr>
          </w:p>
          <w:p w14:paraId="06EF5B67" w14:textId="77777777" w:rsidR="003239F5" w:rsidRDefault="003239F5" w:rsidP="003239F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President, Healthy Generations</w:t>
            </w:r>
            <w:r w:rsidRPr="00B909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(Chair)</w:t>
            </w:r>
          </w:p>
          <w:p w14:paraId="27922276" w14:textId="77777777" w:rsidR="003239F5" w:rsidRDefault="003239F5" w:rsidP="003239F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Healthy Generations Board Member-At- Large</w:t>
            </w:r>
            <w:r w:rsidRPr="005B3DD7">
              <w:rPr>
                <w:sz w:val="22"/>
                <w:szCs w:val="22"/>
              </w:rPr>
              <w:t xml:space="preserve"> </w:t>
            </w:r>
          </w:p>
          <w:p w14:paraId="2C40CA82" w14:textId="77777777" w:rsidR="003239F5" w:rsidRDefault="003239F5" w:rsidP="003239F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Chair, </w:t>
            </w:r>
            <w:r w:rsidRPr="00B22BA6">
              <w:rPr>
                <w:sz w:val="22"/>
                <w:szCs w:val="22"/>
              </w:rPr>
              <w:t>First Nations, Inuit and Métis Health Committee</w:t>
            </w:r>
          </w:p>
          <w:p w14:paraId="4CA59533" w14:textId="77777777" w:rsidR="003239F5" w:rsidRPr="00B22BA6" w:rsidRDefault="003239F5" w:rsidP="003239F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member of the CPS who is Indigenous</w:t>
            </w:r>
          </w:p>
          <w:p w14:paraId="0759934F" w14:textId="77777777" w:rsidR="003239F5" w:rsidRDefault="003239F5" w:rsidP="003239F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 P</w:t>
            </w:r>
            <w:r w:rsidRPr="00B909F2">
              <w:rPr>
                <w:sz w:val="22"/>
                <w:szCs w:val="22"/>
              </w:rPr>
              <w:t xml:space="preserve">resident, </w:t>
            </w:r>
            <w:r>
              <w:rPr>
                <w:sz w:val="22"/>
                <w:szCs w:val="22"/>
              </w:rPr>
              <w:t xml:space="preserve">CPS </w:t>
            </w:r>
            <w:r w:rsidRPr="00B909F2">
              <w:rPr>
                <w:sz w:val="22"/>
                <w:szCs w:val="22"/>
              </w:rPr>
              <w:t>Resident Section</w:t>
            </w:r>
          </w:p>
          <w:p w14:paraId="1274DFA5" w14:textId="77777777" w:rsidR="003239F5" w:rsidRDefault="003239F5" w:rsidP="003239F5">
            <w:pPr>
              <w:rPr>
                <w:sz w:val="22"/>
                <w:szCs w:val="22"/>
              </w:rPr>
            </w:pPr>
          </w:p>
          <w:p w14:paraId="28B47B49" w14:textId="77777777" w:rsidR="003239F5" w:rsidRPr="003239F5" w:rsidRDefault="003239F5" w:rsidP="003239F5">
            <w:pPr>
              <w:tabs>
                <w:tab w:val="left" w:pos="11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3239F5" w:rsidRPr="00B909F2" w14:paraId="5FEF5304" w14:textId="77777777" w:rsidTr="00507B10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F36CA07" w14:textId="77777777" w:rsidR="003239F5" w:rsidRDefault="003239F5" w:rsidP="003239F5">
            <w:pPr>
              <w:rPr>
                <w:b/>
                <w:bCs/>
                <w:sz w:val="22"/>
                <w:szCs w:val="22"/>
              </w:rPr>
            </w:pPr>
          </w:p>
          <w:p w14:paraId="23F17318" w14:textId="77777777" w:rsidR="003239F5" w:rsidRPr="00B909F2" w:rsidRDefault="003239F5" w:rsidP="003239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00D91FA3" w14:textId="77777777" w:rsidR="003239F5" w:rsidRDefault="003239F5" w:rsidP="003239F5">
            <w:pPr>
              <w:rPr>
                <w:bCs/>
                <w:sz w:val="22"/>
                <w:szCs w:val="22"/>
              </w:rPr>
            </w:pPr>
          </w:p>
          <w:p w14:paraId="249F615F" w14:textId="77777777" w:rsidR="003239F5" w:rsidRDefault="003239F5" w:rsidP="003239F5">
            <w:pPr>
              <w:rPr>
                <w:bCs/>
                <w:sz w:val="22"/>
                <w:szCs w:val="22"/>
              </w:rPr>
            </w:pPr>
          </w:p>
          <w:p w14:paraId="116732FC" w14:textId="77777777" w:rsidR="003239F5" w:rsidRDefault="003239F5" w:rsidP="003239F5">
            <w:pPr>
              <w:rPr>
                <w:bCs/>
                <w:sz w:val="22"/>
                <w:szCs w:val="22"/>
              </w:rPr>
            </w:pPr>
          </w:p>
          <w:p w14:paraId="3F1BB8BD" w14:textId="77777777" w:rsidR="003239F5" w:rsidRPr="006054F8" w:rsidRDefault="003239F5" w:rsidP="003239F5">
            <w:pPr>
              <w:rPr>
                <w:bCs/>
                <w:sz w:val="22"/>
                <w:szCs w:val="22"/>
              </w:rPr>
            </w:pPr>
          </w:p>
          <w:p w14:paraId="258AFBEC" w14:textId="77777777" w:rsidR="003239F5" w:rsidRPr="00B909F2" w:rsidRDefault="003239F5" w:rsidP="003239F5">
            <w:pPr>
              <w:rPr>
                <w:sz w:val="22"/>
                <w:szCs w:val="22"/>
              </w:rPr>
            </w:pPr>
          </w:p>
        </w:tc>
      </w:tr>
      <w:tr w:rsidR="003239F5" w:rsidRPr="00B909F2" w14:paraId="50584F8C" w14:textId="77777777" w:rsidTr="00507B1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50A8D3" w14:textId="77777777" w:rsidR="003239F5" w:rsidRPr="00B909F2" w:rsidRDefault="003239F5" w:rsidP="003239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069A7D4" w14:textId="77777777" w:rsidR="003239F5" w:rsidRPr="00B909F2" w:rsidRDefault="003239F5" w:rsidP="003239F5">
            <w:pPr>
              <w:rPr>
                <w:sz w:val="22"/>
                <w:szCs w:val="22"/>
              </w:rPr>
            </w:pPr>
          </w:p>
        </w:tc>
      </w:tr>
    </w:tbl>
    <w:p w14:paraId="66F09E66" w14:textId="77777777" w:rsidR="002819C6" w:rsidRPr="00C52BBA" w:rsidRDefault="002819C6" w:rsidP="002819C6">
      <w:pPr>
        <w:rPr>
          <w:sz w:val="24"/>
        </w:rPr>
        <w:sectPr w:rsidR="002819C6" w:rsidRPr="00C52BBA" w:rsidSect="003239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1440" w:bottom="270" w:left="1440" w:header="720" w:footer="540" w:gutter="0"/>
          <w:cols w:space="720" w:equalWidth="0">
            <w:col w:w="9360"/>
          </w:cols>
          <w:docGrid w:linePitch="272"/>
        </w:sectPr>
      </w:pPr>
    </w:p>
    <w:p w14:paraId="37F9A884" w14:textId="77777777" w:rsidR="002819C6" w:rsidRPr="00C52BBA" w:rsidRDefault="002819C6" w:rsidP="002819C6">
      <w:pPr>
        <w:rPr>
          <w:sz w:val="22"/>
        </w:rPr>
      </w:pPr>
    </w:p>
    <w:p w14:paraId="7FC29449" w14:textId="77777777" w:rsidR="002819C6" w:rsidRPr="00C52BBA" w:rsidRDefault="002819C6" w:rsidP="002819C6">
      <w:pPr>
        <w:tabs>
          <w:tab w:val="left" w:pos="-1080"/>
          <w:tab w:val="left" w:pos="-720"/>
          <w:tab w:val="left" w:pos="0"/>
          <w:tab w:val="left" w:pos="540"/>
          <w:tab w:val="left" w:pos="9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ectPr w:rsidR="002819C6" w:rsidRPr="00C52BBA">
          <w:headerReference w:type="even" r:id="rId18"/>
          <w:headerReference w:type="default" r:id="rId19"/>
          <w:footerReference w:type="default" r:id="rId20"/>
          <w:headerReference w:type="first" r:id="rId21"/>
          <w:type w:val="continuous"/>
          <w:pgSz w:w="12240" w:h="15840"/>
          <w:pgMar w:top="720" w:right="1440" w:bottom="720" w:left="1440" w:header="720" w:footer="720" w:gutter="0"/>
          <w:cols w:num="2" w:space="720" w:equalWidth="0">
            <w:col w:w="2070" w:space="720"/>
            <w:col w:w="6570"/>
          </w:cols>
        </w:sectPr>
      </w:pPr>
    </w:p>
    <w:p w14:paraId="66BFA788" w14:textId="77777777" w:rsidR="002819C6" w:rsidRPr="00C52BBA" w:rsidRDefault="002819C6" w:rsidP="002819C6">
      <w:pPr>
        <w:tabs>
          <w:tab w:val="left" w:pos="-1080"/>
          <w:tab w:val="left" w:pos="-720"/>
          <w:tab w:val="left" w:pos="0"/>
          <w:tab w:val="left" w:pos="540"/>
          <w:tab w:val="left" w:pos="9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18B05B7" w14:textId="77777777" w:rsidR="00104B0C" w:rsidRDefault="00104B0C" w:rsidP="00B00F42">
      <w:pPr>
        <w:pStyle w:val="MyHeader1"/>
      </w:pPr>
    </w:p>
    <w:p w14:paraId="2D671A3E" w14:textId="77777777" w:rsidR="001E38A8" w:rsidRDefault="001E38A8"/>
    <w:sectPr w:rsidR="001E38A8" w:rsidSect="002819C6">
      <w:type w:val="continuous"/>
      <w:pgSz w:w="12240" w:h="15840"/>
      <w:pgMar w:top="720" w:right="1440" w:bottom="720" w:left="1440" w:header="720" w:footer="720" w:gutter="0"/>
      <w:cols w:space="720" w:equalWidth="0">
        <w:col w:w="9360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9D02" w14:textId="77777777" w:rsidR="00395607" w:rsidRDefault="00395607">
      <w:r>
        <w:separator/>
      </w:r>
    </w:p>
  </w:endnote>
  <w:endnote w:type="continuationSeparator" w:id="0">
    <w:p w14:paraId="491BDE75" w14:textId="77777777" w:rsidR="00395607" w:rsidRDefault="0039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Md BT">
    <w:altName w:val="Arial"/>
    <w:charset w:val="00"/>
    <w:family w:val="swiss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30D3" w14:textId="77777777" w:rsidR="00057ECD" w:rsidRDefault="00057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DE8C" w14:textId="77777777" w:rsidR="00057ECD" w:rsidRDefault="00057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EFD9" w14:textId="77777777" w:rsidR="00057ECD" w:rsidRDefault="00057EC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131A" w14:textId="744B17E7" w:rsidR="006D4A18" w:rsidRDefault="00EB7152">
    <w:pPr>
      <w:pStyle w:val="Footer"/>
      <w:rPr>
        <w:rFonts w:ascii="Swis721 Md BT" w:hAnsi="Swis721 Md BT"/>
        <w:color w:val="000000"/>
        <w:sz w:val="15"/>
      </w:rPr>
    </w:pPr>
    <w:r>
      <w:rPr>
        <w:rFonts w:ascii="Swis721 Md BT" w:hAnsi="Swis721 Md BT"/>
        <w:noProof/>
        <w:color w:val="000000"/>
        <w:sz w:val="15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3CCFA3C" wp14:editId="59F7036B">
              <wp:simplePos x="0" y="0"/>
              <wp:positionH relativeFrom="column">
                <wp:posOffset>-685800</wp:posOffset>
              </wp:positionH>
              <wp:positionV relativeFrom="paragraph">
                <wp:posOffset>-60960</wp:posOffset>
              </wp:positionV>
              <wp:extent cx="6858000" cy="0"/>
              <wp:effectExtent l="9525" t="15240" r="19050" b="13335"/>
              <wp:wrapNone/>
              <wp:docPr id="3673539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852A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4.8pt" to="486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" o:allowincell="f" strokeweight="1.5pt"/>
          </w:pict>
        </mc:Fallback>
      </mc:AlternateContent>
    </w:r>
    <w:r w:rsidR="006D4A18">
      <w:rPr>
        <w:rFonts w:ascii="Swis721 Md BT" w:hAnsi="Swis721 Md BT"/>
        <w:color w:val="000000"/>
        <w:sz w:val="15"/>
        <w:lang w:val="en-CA"/>
      </w:rPr>
      <w:t xml:space="preserve">100–2204 WALKLEY, </w:t>
    </w:r>
    <w:smartTag w:uri="urn:schemas-microsoft-com:office:smarttags" w:element="City">
      <w:smartTag w:uri="urn:schemas-microsoft-com:office:smarttags" w:element="place">
        <w:r w:rsidR="006D4A18">
          <w:rPr>
            <w:rFonts w:ascii="Swis721 Md BT" w:hAnsi="Swis721 Md BT"/>
            <w:color w:val="000000"/>
            <w:sz w:val="15"/>
            <w:lang w:val="en-CA"/>
          </w:rPr>
          <w:t>OTTAWA</w:t>
        </w:r>
      </w:smartTag>
    </w:smartTag>
    <w:r w:rsidR="006D4A18">
      <w:rPr>
        <w:rFonts w:ascii="Swis721 Md BT" w:hAnsi="Swis721 Md BT"/>
        <w:color w:val="000000"/>
        <w:sz w:val="15"/>
        <w:lang w:val="en-CA"/>
      </w:rPr>
      <w:t xml:space="preserve">, ON  K1G 4G8  </w:t>
    </w:r>
    <w:r w:rsidR="006D4A18">
      <w:rPr>
        <w:rFonts w:ascii="Swis721 Md BT" w:hAnsi="Swis721 Md BT"/>
        <w:color w:val="000000"/>
        <w:sz w:val="15"/>
        <w:lang w:val="en-CA"/>
      </w:rPr>
      <w:sym w:font="Symbol" w:char="F0B7"/>
    </w:r>
    <w:r w:rsidR="006D4A18">
      <w:rPr>
        <w:rFonts w:ascii="Swis721 Md BT" w:hAnsi="Swis721 Md BT"/>
        <w:color w:val="000000"/>
        <w:sz w:val="15"/>
        <w:lang w:val="en-CA"/>
      </w:rPr>
      <w:t xml:space="preserve"> TEL./TÉL. : (613) 526-9397 </w:t>
    </w:r>
    <w:r w:rsidR="006D4A18">
      <w:rPr>
        <w:rFonts w:ascii="Swis721 Md BT" w:hAnsi="Swis721 Md BT"/>
        <w:color w:val="000000"/>
        <w:sz w:val="15"/>
        <w:lang w:val="en-CA"/>
      </w:rPr>
      <w:sym w:font="Symbol" w:char="F0B7"/>
    </w:r>
    <w:r w:rsidR="006D4A18">
      <w:rPr>
        <w:rFonts w:ascii="Swis721 Md BT" w:hAnsi="Swis721 Md BT"/>
        <w:color w:val="000000"/>
        <w:sz w:val="15"/>
        <w:lang w:val="en-CA"/>
      </w:rPr>
      <w:t xml:space="preserve"> FAX/TÉLÉC. : (613) 526-3332 </w:t>
    </w:r>
    <w:r w:rsidR="006D4A18">
      <w:rPr>
        <w:rFonts w:ascii="Swis721 Md BT" w:hAnsi="Swis721 Md BT"/>
        <w:color w:val="000000"/>
        <w:sz w:val="15"/>
        <w:lang w:val="en-CA"/>
      </w:rPr>
      <w:sym w:font="Symbol" w:char="F0B7"/>
    </w:r>
    <w:r w:rsidR="006D4A18">
      <w:rPr>
        <w:rFonts w:ascii="Swis721 Md BT" w:hAnsi="Swis721 Md BT"/>
        <w:color w:val="000000"/>
        <w:sz w:val="15"/>
        <w:lang w:val="en-CA"/>
      </w:rPr>
      <w:t>http://www.cps.ca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F81C" w14:textId="77777777" w:rsidR="00395607" w:rsidRDefault="00395607">
      <w:r>
        <w:separator/>
      </w:r>
    </w:p>
  </w:footnote>
  <w:footnote w:type="continuationSeparator" w:id="0">
    <w:p w14:paraId="4E3CF545" w14:textId="77777777" w:rsidR="00395607" w:rsidRDefault="0039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8E7C" w14:textId="77777777" w:rsidR="00057ECD" w:rsidRDefault="00057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EFE7" w14:textId="77777777" w:rsidR="00057ECD" w:rsidRDefault="00057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CD86" w14:textId="77777777" w:rsidR="00057ECD" w:rsidRDefault="00057E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DF69" w14:textId="77777777" w:rsidR="00057ECD" w:rsidRDefault="00057EC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FACC" w14:textId="77777777" w:rsidR="006D4A18" w:rsidRDefault="006D4A1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553" w14:textId="77777777" w:rsidR="00057ECD" w:rsidRDefault="00057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F24"/>
    <w:multiLevelType w:val="hybridMultilevel"/>
    <w:tmpl w:val="B2D05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B7914"/>
    <w:multiLevelType w:val="hybridMultilevel"/>
    <w:tmpl w:val="9C947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934E2"/>
    <w:multiLevelType w:val="hybridMultilevel"/>
    <w:tmpl w:val="FCCA79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D2F40"/>
    <w:multiLevelType w:val="hybridMultilevel"/>
    <w:tmpl w:val="EB081F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161BB"/>
    <w:multiLevelType w:val="hybridMultilevel"/>
    <w:tmpl w:val="22BAB3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87251"/>
    <w:multiLevelType w:val="multilevel"/>
    <w:tmpl w:val="C24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24DEA"/>
    <w:multiLevelType w:val="hybridMultilevel"/>
    <w:tmpl w:val="7A7AF8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A2923"/>
    <w:multiLevelType w:val="multilevel"/>
    <w:tmpl w:val="C1E0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CD26C0"/>
    <w:multiLevelType w:val="hybridMultilevel"/>
    <w:tmpl w:val="998617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1AC33DF"/>
    <w:multiLevelType w:val="hybridMultilevel"/>
    <w:tmpl w:val="4B486F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D34F5"/>
    <w:multiLevelType w:val="hybridMultilevel"/>
    <w:tmpl w:val="99445A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67D4443"/>
    <w:multiLevelType w:val="hybridMultilevel"/>
    <w:tmpl w:val="028C29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F60F4"/>
    <w:multiLevelType w:val="hybridMultilevel"/>
    <w:tmpl w:val="5A201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F784B"/>
    <w:multiLevelType w:val="hybridMultilevel"/>
    <w:tmpl w:val="5C720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65AE2"/>
    <w:multiLevelType w:val="multilevel"/>
    <w:tmpl w:val="AE68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862BE"/>
    <w:multiLevelType w:val="hybridMultilevel"/>
    <w:tmpl w:val="9FDEAB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8549107">
    <w:abstractNumId w:val="6"/>
  </w:num>
  <w:num w:numId="2" w16cid:durableId="1635212610">
    <w:abstractNumId w:val="8"/>
  </w:num>
  <w:num w:numId="3" w16cid:durableId="1759788104">
    <w:abstractNumId w:val="5"/>
  </w:num>
  <w:num w:numId="4" w16cid:durableId="1534418244">
    <w:abstractNumId w:val="14"/>
  </w:num>
  <w:num w:numId="5" w16cid:durableId="1281841495">
    <w:abstractNumId w:val="4"/>
  </w:num>
  <w:num w:numId="6" w16cid:durableId="968127338">
    <w:abstractNumId w:val="2"/>
  </w:num>
  <w:num w:numId="7" w16cid:durableId="17488392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56771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73744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655962">
    <w:abstractNumId w:val="11"/>
  </w:num>
  <w:num w:numId="11" w16cid:durableId="1177184617">
    <w:abstractNumId w:val="9"/>
  </w:num>
  <w:num w:numId="12" w16cid:durableId="542447117">
    <w:abstractNumId w:val="1"/>
  </w:num>
  <w:num w:numId="13" w16cid:durableId="728453839">
    <w:abstractNumId w:val="13"/>
  </w:num>
  <w:num w:numId="14" w16cid:durableId="349449141">
    <w:abstractNumId w:val="15"/>
  </w:num>
  <w:num w:numId="15" w16cid:durableId="112212265">
    <w:abstractNumId w:val="10"/>
  </w:num>
  <w:num w:numId="16" w16cid:durableId="586154306">
    <w:abstractNumId w:val="7"/>
  </w:num>
  <w:num w:numId="17" w16cid:durableId="189677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C6"/>
    <w:rsid w:val="00000EDD"/>
    <w:rsid w:val="00000FD1"/>
    <w:rsid w:val="000021A8"/>
    <w:rsid w:val="000076AD"/>
    <w:rsid w:val="00011164"/>
    <w:rsid w:val="000129BF"/>
    <w:rsid w:val="00012A85"/>
    <w:rsid w:val="000145C1"/>
    <w:rsid w:val="00016C8D"/>
    <w:rsid w:val="00017234"/>
    <w:rsid w:val="00023411"/>
    <w:rsid w:val="000238A9"/>
    <w:rsid w:val="00024A5F"/>
    <w:rsid w:val="00025414"/>
    <w:rsid w:val="0002567E"/>
    <w:rsid w:val="000264DE"/>
    <w:rsid w:val="00026D4F"/>
    <w:rsid w:val="00030E96"/>
    <w:rsid w:val="00032B7A"/>
    <w:rsid w:val="0003540A"/>
    <w:rsid w:val="000414DD"/>
    <w:rsid w:val="00041625"/>
    <w:rsid w:val="00045F90"/>
    <w:rsid w:val="00050E10"/>
    <w:rsid w:val="0005167F"/>
    <w:rsid w:val="00052374"/>
    <w:rsid w:val="00055F9B"/>
    <w:rsid w:val="000572AA"/>
    <w:rsid w:val="0005781B"/>
    <w:rsid w:val="00057ECD"/>
    <w:rsid w:val="000606A1"/>
    <w:rsid w:val="00061A61"/>
    <w:rsid w:val="00061BFB"/>
    <w:rsid w:val="00062D34"/>
    <w:rsid w:val="000643A0"/>
    <w:rsid w:val="000643A6"/>
    <w:rsid w:val="000660F3"/>
    <w:rsid w:val="0006656E"/>
    <w:rsid w:val="00067AEE"/>
    <w:rsid w:val="0007014E"/>
    <w:rsid w:val="00071FE6"/>
    <w:rsid w:val="000721C0"/>
    <w:rsid w:val="000740A3"/>
    <w:rsid w:val="000748CC"/>
    <w:rsid w:val="00074FB7"/>
    <w:rsid w:val="00076008"/>
    <w:rsid w:val="0007776C"/>
    <w:rsid w:val="000779C2"/>
    <w:rsid w:val="00080622"/>
    <w:rsid w:val="00081269"/>
    <w:rsid w:val="00081DEC"/>
    <w:rsid w:val="00082201"/>
    <w:rsid w:val="00085089"/>
    <w:rsid w:val="00085827"/>
    <w:rsid w:val="00087E98"/>
    <w:rsid w:val="00090B47"/>
    <w:rsid w:val="000917AE"/>
    <w:rsid w:val="00091830"/>
    <w:rsid w:val="0009412B"/>
    <w:rsid w:val="00096B2C"/>
    <w:rsid w:val="00096BEC"/>
    <w:rsid w:val="000A24EA"/>
    <w:rsid w:val="000A3D70"/>
    <w:rsid w:val="000A42F0"/>
    <w:rsid w:val="000A4A2E"/>
    <w:rsid w:val="000A6AC4"/>
    <w:rsid w:val="000A6EC5"/>
    <w:rsid w:val="000B13EA"/>
    <w:rsid w:val="000B1709"/>
    <w:rsid w:val="000B1D5B"/>
    <w:rsid w:val="000B22C2"/>
    <w:rsid w:val="000B39BB"/>
    <w:rsid w:val="000B55AA"/>
    <w:rsid w:val="000B695D"/>
    <w:rsid w:val="000B7978"/>
    <w:rsid w:val="000B7D80"/>
    <w:rsid w:val="000C0108"/>
    <w:rsid w:val="000C102F"/>
    <w:rsid w:val="000C2C6A"/>
    <w:rsid w:val="000C3EF9"/>
    <w:rsid w:val="000C6F58"/>
    <w:rsid w:val="000D0B43"/>
    <w:rsid w:val="000D2C1C"/>
    <w:rsid w:val="000D558D"/>
    <w:rsid w:val="000D5F9D"/>
    <w:rsid w:val="000E1CAC"/>
    <w:rsid w:val="000E3394"/>
    <w:rsid w:val="000E42F4"/>
    <w:rsid w:val="000E75F5"/>
    <w:rsid w:val="000E76D0"/>
    <w:rsid w:val="000F03F5"/>
    <w:rsid w:val="000F10B0"/>
    <w:rsid w:val="000F2A04"/>
    <w:rsid w:val="000F2E50"/>
    <w:rsid w:val="000F3186"/>
    <w:rsid w:val="000F7DB5"/>
    <w:rsid w:val="000F7E6D"/>
    <w:rsid w:val="001000E9"/>
    <w:rsid w:val="001027E8"/>
    <w:rsid w:val="00104B0C"/>
    <w:rsid w:val="00104B67"/>
    <w:rsid w:val="00105AB2"/>
    <w:rsid w:val="0011066D"/>
    <w:rsid w:val="001152D2"/>
    <w:rsid w:val="0011532F"/>
    <w:rsid w:val="0011581F"/>
    <w:rsid w:val="00116A92"/>
    <w:rsid w:val="00116E48"/>
    <w:rsid w:val="00117F32"/>
    <w:rsid w:val="00117FD9"/>
    <w:rsid w:val="00122BFE"/>
    <w:rsid w:val="00122CDF"/>
    <w:rsid w:val="00125D71"/>
    <w:rsid w:val="00130797"/>
    <w:rsid w:val="00131010"/>
    <w:rsid w:val="00131BFA"/>
    <w:rsid w:val="001330FA"/>
    <w:rsid w:val="001332B2"/>
    <w:rsid w:val="00133CB8"/>
    <w:rsid w:val="00133F09"/>
    <w:rsid w:val="00134245"/>
    <w:rsid w:val="00134FBB"/>
    <w:rsid w:val="0014081E"/>
    <w:rsid w:val="00140BB0"/>
    <w:rsid w:val="00141B3A"/>
    <w:rsid w:val="001429C5"/>
    <w:rsid w:val="00144242"/>
    <w:rsid w:val="00146F07"/>
    <w:rsid w:val="0015104C"/>
    <w:rsid w:val="00151D5A"/>
    <w:rsid w:val="00151EF2"/>
    <w:rsid w:val="00160666"/>
    <w:rsid w:val="0016259B"/>
    <w:rsid w:val="0016361B"/>
    <w:rsid w:val="0016396D"/>
    <w:rsid w:val="00164271"/>
    <w:rsid w:val="0016540A"/>
    <w:rsid w:val="001654A2"/>
    <w:rsid w:val="00172CE4"/>
    <w:rsid w:val="00173CFB"/>
    <w:rsid w:val="00174107"/>
    <w:rsid w:val="00175CD5"/>
    <w:rsid w:val="00180CE4"/>
    <w:rsid w:val="001812E9"/>
    <w:rsid w:val="001828E0"/>
    <w:rsid w:val="0018360A"/>
    <w:rsid w:val="0019165D"/>
    <w:rsid w:val="00191CE9"/>
    <w:rsid w:val="00192341"/>
    <w:rsid w:val="00192852"/>
    <w:rsid w:val="001931BE"/>
    <w:rsid w:val="00193931"/>
    <w:rsid w:val="0019439A"/>
    <w:rsid w:val="001958F8"/>
    <w:rsid w:val="001A0188"/>
    <w:rsid w:val="001A07EF"/>
    <w:rsid w:val="001A592D"/>
    <w:rsid w:val="001A5BC2"/>
    <w:rsid w:val="001B0631"/>
    <w:rsid w:val="001B12FF"/>
    <w:rsid w:val="001B341B"/>
    <w:rsid w:val="001C1E81"/>
    <w:rsid w:val="001C3308"/>
    <w:rsid w:val="001C5A9E"/>
    <w:rsid w:val="001D0488"/>
    <w:rsid w:val="001D1931"/>
    <w:rsid w:val="001D23A7"/>
    <w:rsid w:val="001D6E7B"/>
    <w:rsid w:val="001E062A"/>
    <w:rsid w:val="001E094D"/>
    <w:rsid w:val="001E18E9"/>
    <w:rsid w:val="001E1E00"/>
    <w:rsid w:val="001E38A8"/>
    <w:rsid w:val="001F0381"/>
    <w:rsid w:val="001F0A2F"/>
    <w:rsid w:val="001F0CF0"/>
    <w:rsid w:val="001F2472"/>
    <w:rsid w:val="001F28E5"/>
    <w:rsid w:val="001F4A0B"/>
    <w:rsid w:val="001F4A6B"/>
    <w:rsid w:val="001F61AA"/>
    <w:rsid w:val="001F65F8"/>
    <w:rsid w:val="00201BF3"/>
    <w:rsid w:val="0020246F"/>
    <w:rsid w:val="00203FEA"/>
    <w:rsid w:val="002040D3"/>
    <w:rsid w:val="00204E4A"/>
    <w:rsid w:val="00204F27"/>
    <w:rsid w:val="002127FE"/>
    <w:rsid w:val="00215C45"/>
    <w:rsid w:val="00223324"/>
    <w:rsid w:val="00232683"/>
    <w:rsid w:val="00232B36"/>
    <w:rsid w:val="00234555"/>
    <w:rsid w:val="00234F19"/>
    <w:rsid w:val="00235631"/>
    <w:rsid w:val="00236C7A"/>
    <w:rsid w:val="002404EB"/>
    <w:rsid w:val="00241E09"/>
    <w:rsid w:val="00243113"/>
    <w:rsid w:val="00243302"/>
    <w:rsid w:val="00244A79"/>
    <w:rsid w:val="00245961"/>
    <w:rsid w:val="0025203A"/>
    <w:rsid w:val="00253F78"/>
    <w:rsid w:val="00255CA7"/>
    <w:rsid w:val="00256C30"/>
    <w:rsid w:val="0025763C"/>
    <w:rsid w:val="00262C8E"/>
    <w:rsid w:val="0026331F"/>
    <w:rsid w:val="00263A20"/>
    <w:rsid w:val="002660C9"/>
    <w:rsid w:val="00270BEE"/>
    <w:rsid w:val="0027375B"/>
    <w:rsid w:val="00275A42"/>
    <w:rsid w:val="002817AC"/>
    <w:rsid w:val="002819C6"/>
    <w:rsid w:val="002829C3"/>
    <w:rsid w:val="00283378"/>
    <w:rsid w:val="002839C3"/>
    <w:rsid w:val="00291A2A"/>
    <w:rsid w:val="00293C14"/>
    <w:rsid w:val="0029406C"/>
    <w:rsid w:val="002A08B1"/>
    <w:rsid w:val="002A6874"/>
    <w:rsid w:val="002B11A3"/>
    <w:rsid w:val="002B5E50"/>
    <w:rsid w:val="002B6E3A"/>
    <w:rsid w:val="002C306E"/>
    <w:rsid w:val="002C47E8"/>
    <w:rsid w:val="002C609B"/>
    <w:rsid w:val="002C75F8"/>
    <w:rsid w:val="002C7DA9"/>
    <w:rsid w:val="002D43A1"/>
    <w:rsid w:val="002D450E"/>
    <w:rsid w:val="002D7503"/>
    <w:rsid w:val="002D7DC1"/>
    <w:rsid w:val="002E5160"/>
    <w:rsid w:val="002E5B8C"/>
    <w:rsid w:val="002E6086"/>
    <w:rsid w:val="002E67A3"/>
    <w:rsid w:val="002E6E5E"/>
    <w:rsid w:val="002F1012"/>
    <w:rsid w:val="002F58B1"/>
    <w:rsid w:val="002F6714"/>
    <w:rsid w:val="002F69C4"/>
    <w:rsid w:val="002F6F79"/>
    <w:rsid w:val="002F7550"/>
    <w:rsid w:val="002F7884"/>
    <w:rsid w:val="00300D9D"/>
    <w:rsid w:val="0030282B"/>
    <w:rsid w:val="00304731"/>
    <w:rsid w:val="00305A47"/>
    <w:rsid w:val="00305F53"/>
    <w:rsid w:val="003070C2"/>
    <w:rsid w:val="00307E9E"/>
    <w:rsid w:val="00310B7F"/>
    <w:rsid w:val="0031653A"/>
    <w:rsid w:val="00316C8A"/>
    <w:rsid w:val="0032003A"/>
    <w:rsid w:val="00320315"/>
    <w:rsid w:val="00320DEA"/>
    <w:rsid w:val="00322909"/>
    <w:rsid w:val="0032298F"/>
    <w:rsid w:val="00322BDF"/>
    <w:rsid w:val="003239F5"/>
    <w:rsid w:val="00323EE5"/>
    <w:rsid w:val="0032502C"/>
    <w:rsid w:val="00325813"/>
    <w:rsid w:val="0032657A"/>
    <w:rsid w:val="003278AE"/>
    <w:rsid w:val="00331BAF"/>
    <w:rsid w:val="00332A54"/>
    <w:rsid w:val="00334597"/>
    <w:rsid w:val="0033576A"/>
    <w:rsid w:val="00341B79"/>
    <w:rsid w:val="003467EC"/>
    <w:rsid w:val="00352FE8"/>
    <w:rsid w:val="0035626A"/>
    <w:rsid w:val="003562B9"/>
    <w:rsid w:val="00357E35"/>
    <w:rsid w:val="003603A7"/>
    <w:rsid w:val="003611F2"/>
    <w:rsid w:val="0036260B"/>
    <w:rsid w:val="0036324D"/>
    <w:rsid w:val="003633BD"/>
    <w:rsid w:val="0036385D"/>
    <w:rsid w:val="00363E82"/>
    <w:rsid w:val="003665BD"/>
    <w:rsid w:val="00370A72"/>
    <w:rsid w:val="003726F9"/>
    <w:rsid w:val="00374164"/>
    <w:rsid w:val="00375204"/>
    <w:rsid w:val="00376659"/>
    <w:rsid w:val="00377962"/>
    <w:rsid w:val="00380CE4"/>
    <w:rsid w:val="00382F1C"/>
    <w:rsid w:val="00382FA3"/>
    <w:rsid w:val="00383D72"/>
    <w:rsid w:val="00384C48"/>
    <w:rsid w:val="00390C04"/>
    <w:rsid w:val="00390DC6"/>
    <w:rsid w:val="00392CC2"/>
    <w:rsid w:val="00392F9A"/>
    <w:rsid w:val="00394728"/>
    <w:rsid w:val="00395607"/>
    <w:rsid w:val="00395D11"/>
    <w:rsid w:val="00397ACB"/>
    <w:rsid w:val="00397D12"/>
    <w:rsid w:val="00397DBE"/>
    <w:rsid w:val="003A6977"/>
    <w:rsid w:val="003A7910"/>
    <w:rsid w:val="003B021D"/>
    <w:rsid w:val="003B1203"/>
    <w:rsid w:val="003B3361"/>
    <w:rsid w:val="003B379E"/>
    <w:rsid w:val="003B593F"/>
    <w:rsid w:val="003C012D"/>
    <w:rsid w:val="003C276D"/>
    <w:rsid w:val="003C3E2F"/>
    <w:rsid w:val="003C3F46"/>
    <w:rsid w:val="003D0343"/>
    <w:rsid w:val="003D0E1B"/>
    <w:rsid w:val="003D2862"/>
    <w:rsid w:val="003D32B0"/>
    <w:rsid w:val="003D36DD"/>
    <w:rsid w:val="003D422F"/>
    <w:rsid w:val="003D4E67"/>
    <w:rsid w:val="003D6148"/>
    <w:rsid w:val="003D69C6"/>
    <w:rsid w:val="003D7449"/>
    <w:rsid w:val="003E2277"/>
    <w:rsid w:val="003E3E0D"/>
    <w:rsid w:val="003E4E7A"/>
    <w:rsid w:val="003F0061"/>
    <w:rsid w:val="003F0C5C"/>
    <w:rsid w:val="003F0FF5"/>
    <w:rsid w:val="003F20F3"/>
    <w:rsid w:val="003F26E5"/>
    <w:rsid w:val="003F2D16"/>
    <w:rsid w:val="003F4B0E"/>
    <w:rsid w:val="003F6DD7"/>
    <w:rsid w:val="003F7C00"/>
    <w:rsid w:val="004011E0"/>
    <w:rsid w:val="00404D9F"/>
    <w:rsid w:val="0040594E"/>
    <w:rsid w:val="004062AF"/>
    <w:rsid w:val="00407F41"/>
    <w:rsid w:val="00412F69"/>
    <w:rsid w:val="0041334F"/>
    <w:rsid w:val="00413D0B"/>
    <w:rsid w:val="00414447"/>
    <w:rsid w:val="004162F2"/>
    <w:rsid w:val="0041659F"/>
    <w:rsid w:val="00416C96"/>
    <w:rsid w:val="00417631"/>
    <w:rsid w:val="004200E0"/>
    <w:rsid w:val="00420D4B"/>
    <w:rsid w:val="0042250C"/>
    <w:rsid w:val="0042445C"/>
    <w:rsid w:val="00424759"/>
    <w:rsid w:val="00425451"/>
    <w:rsid w:val="004254CF"/>
    <w:rsid w:val="00426145"/>
    <w:rsid w:val="00427A7D"/>
    <w:rsid w:val="00430F44"/>
    <w:rsid w:val="00433702"/>
    <w:rsid w:val="004338B4"/>
    <w:rsid w:val="00433D79"/>
    <w:rsid w:val="00436904"/>
    <w:rsid w:val="00437F23"/>
    <w:rsid w:val="0044100A"/>
    <w:rsid w:val="004419A9"/>
    <w:rsid w:val="004442D7"/>
    <w:rsid w:val="0044523F"/>
    <w:rsid w:val="004459CA"/>
    <w:rsid w:val="004467E5"/>
    <w:rsid w:val="004504B8"/>
    <w:rsid w:val="0045072C"/>
    <w:rsid w:val="00452842"/>
    <w:rsid w:val="00455592"/>
    <w:rsid w:val="004558E2"/>
    <w:rsid w:val="00455B39"/>
    <w:rsid w:val="00455E95"/>
    <w:rsid w:val="0045724D"/>
    <w:rsid w:val="004601E8"/>
    <w:rsid w:val="00463063"/>
    <w:rsid w:val="004642B8"/>
    <w:rsid w:val="004665A3"/>
    <w:rsid w:val="004729D8"/>
    <w:rsid w:val="004740FF"/>
    <w:rsid w:val="0047498C"/>
    <w:rsid w:val="00476CDF"/>
    <w:rsid w:val="00477187"/>
    <w:rsid w:val="00477224"/>
    <w:rsid w:val="00477840"/>
    <w:rsid w:val="00480077"/>
    <w:rsid w:val="0048031A"/>
    <w:rsid w:val="0048079A"/>
    <w:rsid w:val="0048079E"/>
    <w:rsid w:val="00481523"/>
    <w:rsid w:val="00483733"/>
    <w:rsid w:val="0048384D"/>
    <w:rsid w:val="00483FF4"/>
    <w:rsid w:val="00486181"/>
    <w:rsid w:val="004879F0"/>
    <w:rsid w:val="00491820"/>
    <w:rsid w:val="00492228"/>
    <w:rsid w:val="00492DB8"/>
    <w:rsid w:val="004937A1"/>
    <w:rsid w:val="00493F26"/>
    <w:rsid w:val="004A10A6"/>
    <w:rsid w:val="004A19DA"/>
    <w:rsid w:val="004A5DA7"/>
    <w:rsid w:val="004A7415"/>
    <w:rsid w:val="004A7C6A"/>
    <w:rsid w:val="004B2267"/>
    <w:rsid w:val="004B36D6"/>
    <w:rsid w:val="004B375A"/>
    <w:rsid w:val="004B4A67"/>
    <w:rsid w:val="004B5F1C"/>
    <w:rsid w:val="004B649F"/>
    <w:rsid w:val="004B7479"/>
    <w:rsid w:val="004B79BC"/>
    <w:rsid w:val="004B7CB4"/>
    <w:rsid w:val="004B7FCE"/>
    <w:rsid w:val="004C320F"/>
    <w:rsid w:val="004C37CF"/>
    <w:rsid w:val="004C5C65"/>
    <w:rsid w:val="004C7889"/>
    <w:rsid w:val="004D0244"/>
    <w:rsid w:val="004D2D0E"/>
    <w:rsid w:val="004D5C5A"/>
    <w:rsid w:val="004D60FE"/>
    <w:rsid w:val="004D7775"/>
    <w:rsid w:val="004E0324"/>
    <w:rsid w:val="004E3478"/>
    <w:rsid w:val="004E3C71"/>
    <w:rsid w:val="004E4228"/>
    <w:rsid w:val="004E44B0"/>
    <w:rsid w:val="004E4FBE"/>
    <w:rsid w:val="004E7389"/>
    <w:rsid w:val="004F09CC"/>
    <w:rsid w:val="004F0F65"/>
    <w:rsid w:val="004F5582"/>
    <w:rsid w:val="004F7925"/>
    <w:rsid w:val="004F7E0F"/>
    <w:rsid w:val="0050199E"/>
    <w:rsid w:val="00501B13"/>
    <w:rsid w:val="00502751"/>
    <w:rsid w:val="00504683"/>
    <w:rsid w:val="00504D77"/>
    <w:rsid w:val="00506527"/>
    <w:rsid w:val="00507B10"/>
    <w:rsid w:val="00511822"/>
    <w:rsid w:val="0051183A"/>
    <w:rsid w:val="00511AA0"/>
    <w:rsid w:val="005175C9"/>
    <w:rsid w:val="005176A6"/>
    <w:rsid w:val="005179F0"/>
    <w:rsid w:val="00520791"/>
    <w:rsid w:val="005221C4"/>
    <w:rsid w:val="00524FA6"/>
    <w:rsid w:val="00530309"/>
    <w:rsid w:val="0053160A"/>
    <w:rsid w:val="005320B9"/>
    <w:rsid w:val="00533137"/>
    <w:rsid w:val="00534B7C"/>
    <w:rsid w:val="00535EE0"/>
    <w:rsid w:val="00540268"/>
    <w:rsid w:val="00541242"/>
    <w:rsid w:val="00542184"/>
    <w:rsid w:val="0054258A"/>
    <w:rsid w:val="00542595"/>
    <w:rsid w:val="00542E0E"/>
    <w:rsid w:val="00543142"/>
    <w:rsid w:val="00543160"/>
    <w:rsid w:val="00543B56"/>
    <w:rsid w:val="00544200"/>
    <w:rsid w:val="00545A0F"/>
    <w:rsid w:val="00551EA6"/>
    <w:rsid w:val="0055561E"/>
    <w:rsid w:val="0055632B"/>
    <w:rsid w:val="005579F1"/>
    <w:rsid w:val="00560C95"/>
    <w:rsid w:val="0056111F"/>
    <w:rsid w:val="00561142"/>
    <w:rsid w:val="00561C76"/>
    <w:rsid w:val="0056289B"/>
    <w:rsid w:val="0056382D"/>
    <w:rsid w:val="00563E5E"/>
    <w:rsid w:val="00564012"/>
    <w:rsid w:val="00565477"/>
    <w:rsid w:val="00566667"/>
    <w:rsid w:val="005700A0"/>
    <w:rsid w:val="00570E0F"/>
    <w:rsid w:val="00572285"/>
    <w:rsid w:val="00573C71"/>
    <w:rsid w:val="00574BBA"/>
    <w:rsid w:val="0057744F"/>
    <w:rsid w:val="00577A96"/>
    <w:rsid w:val="00577B15"/>
    <w:rsid w:val="005810C4"/>
    <w:rsid w:val="00581B8D"/>
    <w:rsid w:val="00581C40"/>
    <w:rsid w:val="00586624"/>
    <w:rsid w:val="00587B8E"/>
    <w:rsid w:val="00590AD9"/>
    <w:rsid w:val="005916EB"/>
    <w:rsid w:val="00592179"/>
    <w:rsid w:val="00594E39"/>
    <w:rsid w:val="0059503D"/>
    <w:rsid w:val="00595A24"/>
    <w:rsid w:val="005A514B"/>
    <w:rsid w:val="005A5CFF"/>
    <w:rsid w:val="005A637D"/>
    <w:rsid w:val="005A63C2"/>
    <w:rsid w:val="005B0888"/>
    <w:rsid w:val="005B09CE"/>
    <w:rsid w:val="005B1AF7"/>
    <w:rsid w:val="005B3DD7"/>
    <w:rsid w:val="005B3F28"/>
    <w:rsid w:val="005B56CA"/>
    <w:rsid w:val="005B66AF"/>
    <w:rsid w:val="005B7943"/>
    <w:rsid w:val="005C0E7B"/>
    <w:rsid w:val="005C1449"/>
    <w:rsid w:val="005C21EB"/>
    <w:rsid w:val="005C564C"/>
    <w:rsid w:val="005C580C"/>
    <w:rsid w:val="005C7E40"/>
    <w:rsid w:val="005D0776"/>
    <w:rsid w:val="005D35D4"/>
    <w:rsid w:val="005D3737"/>
    <w:rsid w:val="005D3C4A"/>
    <w:rsid w:val="005D42DD"/>
    <w:rsid w:val="005D4E0E"/>
    <w:rsid w:val="005D6D3D"/>
    <w:rsid w:val="005E1482"/>
    <w:rsid w:val="005E1B20"/>
    <w:rsid w:val="005E275A"/>
    <w:rsid w:val="005E3354"/>
    <w:rsid w:val="005E54A0"/>
    <w:rsid w:val="005E5955"/>
    <w:rsid w:val="005F02B1"/>
    <w:rsid w:val="005F1B0D"/>
    <w:rsid w:val="005F2478"/>
    <w:rsid w:val="005F3563"/>
    <w:rsid w:val="005F51C9"/>
    <w:rsid w:val="005F5315"/>
    <w:rsid w:val="005F5555"/>
    <w:rsid w:val="005F63D3"/>
    <w:rsid w:val="005F6BBF"/>
    <w:rsid w:val="00602E48"/>
    <w:rsid w:val="00604AAE"/>
    <w:rsid w:val="006052C5"/>
    <w:rsid w:val="006054F8"/>
    <w:rsid w:val="00605D94"/>
    <w:rsid w:val="0060658E"/>
    <w:rsid w:val="00610A8F"/>
    <w:rsid w:val="00614EF2"/>
    <w:rsid w:val="00616507"/>
    <w:rsid w:val="00620202"/>
    <w:rsid w:val="00620EFB"/>
    <w:rsid w:val="00621967"/>
    <w:rsid w:val="006250B7"/>
    <w:rsid w:val="006261BB"/>
    <w:rsid w:val="006269F1"/>
    <w:rsid w:val="00626A1B"/>
    <w:rsid w:val="00626C33"/>
    <w:rsid w:val="00630A84"/>
    <w:rsid w:val="00631A70"/>
    <w:rsid w:val="006344C7"/>
    <w:rsid w:val="00641B49"/>
    <w:rsid w:val="00646902"/>
    <w:rsid w:val="0065081C"/>
    <w:rsid w:val="00651043"/>
    <w:rsid w:val="00651A62"/>
    <w:rsid w:val="006530EA"/>
    <w:rsid w:val="00655817"/>
    <w:rsid w:val="0065595A"/>
    <w:rsid w:val="006568CE"/>
    <w:rsid w:val="00657983"/>
    <w:rsid w:val="00660416"/>
    <w:rsid w:val="00661F1C"/>
    <w:rsid w:val="0066249C"/>
    <w:rsid w:val="0066348E"/>
    <w:rsid w:val="006641CB"/>
    <w:rsid w:val="0066662A"/>
    <w:rsid w:val="006670C3"/>
    <w:rsid w:val="00667E7B"/>
    <w:rsid w:val="00671D2F"/>
    <w:rsid w:val="006738B9"/>
    <w:rsid w:val="00674E02"/>
    <w:rsid w:val="00675129"/>
    <w:rsid w:val="00675F30"/>
    <w:rsid w:val="00675F41"/>
    <w:rsid w:val="00676F25"/>
    <w:rsid w:val="0068208E"/>
    <w:rsid w:val="00682497"/>
    <w:rsid w:val="00682A92"/>
    <w:rsid w:val="0068353E"/>
    <w:rsid w:val="00684A5D"/>
    <w:rsid w:val="00685077"/>
    <w:rsid w:val="006867F3"/>
    <w:rsid w:val="006878FB"/>
    <w:rsid w:val="006905C2"/>
    <w:rsid w:val="00691627"/>
    <w:rsid w:val="00694932"/>
    <w:rsid w:val="006971A1"/>
    <w:rsid w:val="00697477"/>
    <w:rsid w:val="006A0183"/>
    <w:rsid w:val="006A09F4"/>
    <w:rsid w:val="006A4CF6"/>
    <w:rsid w:val="006A61B3"/>
    <w:rsid w:val="006A7F0A"/>
    <w:rsid w:val="006B00EA"/>
    <w:rsid w:val="006B1D25"/>
    <w:rsid w:val="006B6416"/>
    <w:rsid w:val="006C033C"/>
    <w:rsid w:val="006C03B2"/>
    <w:rsid w:val="006C1021"/>
    <w:rsid w:val="006C1BB5"/>
    <w:rsid w:val="006C2AAA"/>
    <w:rsid w:val="006C3BBC"/>
    <w:rsid w:val="006C48F9"/>
    <w:rsid w:val="006D1C61"/>
    <w:rsid w:val="006D1CAF"/>
    <w:rsid w:val="006D4366"/>
    <w:rsid w:val="006D4A18"/>
    <w:rsid w:val="006E0635"/>
    <w:rsid w:val="006E0B36"/>
    <w:rsid w:val="006E0B7A"/>
    <w:rsid w:val="006E1E08"/>
    <w:rsid w:val="006E2CFA"/>
    <w:rsid w:val="006E3B44"/>
    <w:rsid w:val="006E603D"/>
    <w:rsid w:val="006E60C0"/>
    <w:rsid w:val="006E6787"/>
    <w:rsid w:val="006F0DFC"/>
    <w:rsid w:val="006F5A62"/>
    <w:rsid w:val="006F5A6D"/>
    <w:rsid w:val="00700F3C"/>
    <w:rsid w:val="0070111F"/>
    <w:rsid w:val="0070129C"/>
    <w:rsid w:val="00701AA8"/>
    <w:rsid w:val="00701B4B"/>
    <w:rsid w:val="00702773"/>
    <w:rsid w:val="007029ED"/>
    <w:rsid w:val="00702BCB"/>
    <w:rsid w:val="0070393D"/>
    <w:rsid w:val="007048BA"/>
    <w:rsid w:val="00705773"/>
    <w:rsid w:val="007064CD"/>
    <w:rsid w:val="0070667D"/>
    <w:rsid w:val="007068EE"/>
    <w:rsid w:val="0071002F"/>
    <w:rsid w:val="0071437B"/>
    <w:rsid w:val="00716C1D"/>
    <w:rsid w:val="00720EDE"/>
    <w:rsid w:val="00721BF3"/>
    <w:rsid w:val="00725633"/>
    <w:rsid w:val="007300C3"/>
    <w:rsid w:val="0073183A"/>
    <w:rsid w:val="00733863"/>
    <w:rsid w:val="00733C3F"/>
    <w:rsid w:val="00733D5D"/>
    <w:rsid w:val="0073419C"/>
    <w:rsid w:val="007343E7"/>
    <w:rsid w:val="0073489F"/>
    <w:rsid w:val="00736211"/>
    <w:rsid w:val="00744375"/>
    <w:rsid w:val="007513CF"/>
    <w:rsid w:val="00751B77"/>
    <w:rsid w:val="00752C88"/>
    <w:rsid w:val="00753EBB"/>
    <w:rsid w:val="007547DA"/>
    <w:rsid w:val="00755425"/>
    <w:rsid w:val="00755FBD"/>
    <w:rsid w:val="00756060"/>
    <w:rsid w:val="007609BA"/>
    <w:rsid w:val="00760D15"/>
    <w:rsid w:val="00762B9C"/>
    <w:rsid w:val="007657EB"/>
    <w:rsid w:val="0076672E"/>
    <w:rsid w:val="00770860"/>
    <w:rsid w:val="00770BF1"/>
    <w:rsid w:val="00772886"/>
    <w:rsid w:val="00773CD3"/>
    <w:rsid w:val="00774AEB"/>
    <w:rsid w:val="00774BEE"/>
    <w:rsid w:val="007751FB"/>
    <w:rsid w:val="0077699A"/>
    <w:rsid w:val="00777B59"/>
    <w:rsid w:val="00777DC8"/>
    <w:rsid w:val="007805BB"/>
    <w:rsid w:val="00780EB9"/>
    <w:rsid w:val="00781B96"/>
    <w:rsid w:val="00783932"/>
    <w:rsid w:val="0078604B"/>
    <w:rsid w:val="0078732E"/>
    <w:rsid w:val="00792E34"/>
    <w:rsid w:val="00796981"/>
    <w:rsid w:val="00797267"/>
    <w:rsid w:val="007A0712"/>
    <w:rsid w:val="007A0AA8"/>
    <w:rsid w:val="007A24DE"/>
    <w:rsid w:val="007A33F1"/>
    <w:rsid w:val="007A4EF8"/>
    <w:rsid w:val="007A64D4"/>
    <w:rsid w:val="007A6C7E"/>
    <w:rsid w:val="007A7F2E"/>
    <w:rsid w:val="007B0AC0"/>
    <w:rsid w:val="007B4E22"/>
    <w:rsid w:val="007B6CBF"/>
    <w:rsid w:val="007B7397"/>
    <w:rsid w:val="007B7A31"/>
    <w:rsid w:val="007C0D38"/>
    <w:rsid w:val="007C2773"/>
    <w:rsid w:val="007C6F7D"/>
    <w:rsid w:val="007D012C"/>
    <w:rsid w:val="007D0EA0"/>
    <w:rsid w:val="007D178C"/>
    <w:rsid w:val="007D2310"/>
    <w:rsid w:val="007D2DD5"/>
    <w:rsid w:val="007D58EC"/>
    <w:rsid w:val="007D5906"/>
    <w:rsid w:val="007E02DF"/>
    <w:rsid w:val="007E1F12"/>
    <w:rsid w:val="007E3119"/>
    <w:rsid w:val="007E46F3"/>
    <w:rsid w:val="007E7A2F"/>
    <w:rsid w:val="007F1639"/>
    <w:rsid w:val="007F1711"/>
    <w:rsid w:val="007F2CEC"/>
    <w:rsid w:val="007F3C47"/>
    <w:rsid w:val="007F3D93"/>
    <w:rsid w:val="007F4349"/>
    <w:rsid w:val="007F52DC"/>
    <w:rsid w:val="007F53A4"/>
    <w:rsid w:val="007F5D3A"/>
    <w:rsid w:val="007F710C"/>
    <w:rsid w:val="00800204"/>
    <w:rsid w:val="00800B5B"/>
    <w:rsid w:val="00801F35"/>
    <w:rsid w:val="00802784"/>
    <w:rsid w:val="00803645"/>
    <w:rsid w:val="0080367F"/>
    <w:rsid w:val="008072D6"/>
    <w:rsid w:val="00807E65"/>
    <w:rsid w:val="0081059A"/>
    <w:rsid w:val="00810B0A"/>
    <w:rsid w:val="00817C85"/>
    <w:rsid w:val="00827847"/>
    <w:rsid w:val="00831C87"/>
    <w:rsid w:val="00834777"/>
    <w:rsid w:val="00837BF8"/>
    <w:rsid w:val="0084127F"/>
    <w:rsid w:val="008438A0"/>
    <w:rsid w:val="008448AA"/>
    <w:rsid w:val="00845280"/>
    <w:rsid w:val="00845C82"/>
    <w:rsid w:val="0084779F"/>
    <w:rsid w:val="008500D6"/>
    <w:rsid w:val="00852FE6"/>
    <w:rsid w:val="008538B8"/>
    <w:rsid w:val="00857739"/>
    <w:rsid w:val="00861900"/>
    <w:rsid w:val="008626F3"/>
    <w:rsid w:val="008642EA"/>
    <w:rsid w:val="00865ECF"/>
    <w:rsid w:val="00867F60"/>
    <w:rsid w:val="0087070C"/>
    <w:rsid w:val="00873316"/>
    <w:rsid w:val="008739B6"/>
    <w:rsid w:val="00874FF4"/>
    <w:rsid w:val="00875650"/>
    <w:rsid w:val="008801F6"/>
    <w:rsid w:val="008809BA"/>
    <w:rsid w:val="00882F8E"/>
    <w:rsid w:val="00883F95"/>
    <w:rsid w:val="00884425"/>
    <w:rsid w:val="00884AB8"/>
    <w:rsid w:val="0088583D"/>
    <w:rsid w:val="00885EB1"/>
    <w:rsid w:val="0089087C"/>
    <w:rsid w:val="00891845"/>
    <w:rsid w:val="00892028"/>
    <w:rsid w:val="008922C0"/>
    <w:rsid w:val="00893BB0"/>
    <w:rsid w:val="00893E7C"/>
    <w:rsid w:val="00895BA2"/>
    <w:rsid w:val="00895DBA"/>
    <w:rsid w:val="008A1726"/>
    <w:rsid w:val="008A2437"/>
    <w:rsid w:val="008A29B7"/>
    <w:rsid w:val="008A2A49"/>
    <w:rsid w:val="008A3E41"/>
    <w:rsid w:val="008A4F54"/>
    <w:rsid w:val="008A53CD"/>
    <w:rsid w:val="008A6073"/>
    <w:rsid w:val="008A684D"/>
    <w:rsid w:val="008B1167"/>
    <w:rsid w:val="008B13B9"/>
    <w:rsid w:val="008B1839"/>
    <w:rsid w:val="008B19C9"/>
    <w:rsid w:val="008B2E31"/>
    <w:rsid w:val="008B3D20"/>
    <w:rsid w:val="008B6135"/>
    <w:rsid w:val="008B65CA"/>
    <w:rsid w:val="008C0363"/>
    <w:rsid w:val="008C1F16"/>
    <w:rsid w:val="008C2DEE"/>
    <w:rsid w:val="008C4BD9"/>
    <w:rsid w:val="008D28D1"/>
    <w:rsid w:val="008D4300"/>
    <w:rsid w:val="008E789D"/>
    <w:rsid w:val="008F0EF1"/>
    <w:rsid w:val="008F1E8A"/>
    <w:rsid w:val="008F481C"/>
    <w:rsid w:val="008F49C7"/>
    <w:rsid w:val="008F4B3E"/>
    <w:rsid w:val="008F5E21"/>
    <w:rsid w:val="008F604A"/>
    <w:rsid w:val="008F7143"/>
    <w:rsid w:val="00900285"/>
    <w:rsid w:val="00900DD8"/>
    <w:rsid w:val="00901BD0"/>
    <w:rsid w:val="009052E4"/>
    <w:rsid w:val="00905587"/>
    <w:rsid w:val="009062C5"/>
    <w:rsid w:val="00906B75"/>
    <w:rsid w:val="00907D97"/>
    <w:rsid w:val="00910EA1"/>
    <w:rsid w:val="00913C47"/>
    <w:rsid w:val="0091488B"/>
    <w:rsid w:val="0091549B"/>
    <w:rsid w:val="0091567D"/>
    <w:rsid w:val="00916098"/>
    <w:rsid w:val="00916923"/>
    <w:rsid w:val="00923872"/>
    <w:rsid w:val="00924749"/>
    <w:rsid w:val="00927D10"/>
    <w:rsid w:val="00930CD7"/>
    <w:rsid w:val="00932431"/>
    <w:rsid w:val="00934165"/>
    <w:rsid w:val="00935512"/>
    <w:rsid w:val="00935742"/>
    <w:rsid w:val="00936CB8"/>
    <w:rsid w:val="00941FEF"/>
    <w:rsid w:val="00943B3E"/>
    <w:rsid w:val="00944013"/>
    <w:rsid w:val="00944B9F"/>
    <w:rsid w:val="00946878"/>
    <w:rsid w:val="009501AD"/>
    <w:rsid w:val="0095036D"/>
    <w:rsid w:val="00950E79"/>
    <w:rsid w:val="0095158B"/>
    <w:rsid w:val="00951A39"/>
    <w:rsid w:val="009546A3"/>
    <w:rsid w:val="00955394"/>
    <w:rsid w:val="00955EFD"/>
    <w:rsid w:val="0095643B"/>
    <w:rsid w:val="0095708C"/>
    <w:rsid w:val="00960230"/>
    <w:rsid w:val="00961245"/>
    <w:rsid w:val="00961732"/>
    <w:rsid w:val="00963332"/>
    <w:rsid w:val="009648DD"/>
    <w:rsid w:val="00965BC6"/>
    <w:rsid w:val="009663DC"/>
    <w:rsid w:val="00975D07"/>
    <w:rsid w:val="0098046A"/>
    <w:rsid w:val="00981731"/>
    <w:rsid w:val="00982F6D"/>
    <w:rsid w:val="009835FE"/>
    <w:rsid w:val="00987903"/>
    <w:rsid w:val="00987DAB"/>
    <w:rsid w:val="009938E7"/>
    <w:rsid w:val="00996374"/>
    <w:rsid w:val="009A013D"/>
    <w:rsid w:val="009A0D42"/>
    <w:rsid w:val="009A2428"/>
    <w:rsid w:val="009A33E6"/>
    <w:rsid w:val="009A55DE"/>
    <w:rsid w:val="009A604E"/>
    <w:rsid w:val="009B4836"/>
    <w:rsid w:val="009B495C"/>
    <w:rsid w:val="009C14D8"/>
    <w:rsid w:val="009C2C02"/>
    <w:rsid w:val="009C4A15"/>
    <w:rsid w:val="009C54D0"/>
    <w:rsid w:val="009D1BEE"/>
    <w:rsid w:val="009D3A45"/>
    <w:rsid w:val="009D3F01"/>
    <w:rsid w:val="009D4360"/>
    <w:rsid w:val="009D459E"/>
    <w:rsid w:val="009D6624"/>
    <w:rsid w:val="009D7A69"/>
    <w:rsid w:val="009E27A8"/>
    <w:rsid w:val="009E7861"/>
    <w:rsid w:val="009F17F4"/>
    <w:rsid w:val="009F2B06"/>
    <w:rsid w:val="009F5114"/>
    <w:rsid w:val="009F5CAA"/>
    <w:rsid w:val="00A0013F"/>
    <w:rsid w:val="00A00BBC"/>
    <w:rsid w:val="00A04BC5"/>
    <w:rsid w:val="00A051C7"/>
    <w:rsid w:val="00A12F2F"/>
    <w:rsid w:val="00A143EF"/>
    <w:rsid w:val="00A15478"/>
    <w:rsid w:val="00A15A2C"/>
    <w:rsid w:val="00A16D85"/>
    <w:rsid w:val="00A17342"/>
    <w:rsid w:val="00A175F2"/>
    <w:rsid w:val="00A21282"/>
    <w:rsid w:val="00A21E83"/>
    <w:rsid w:val="00A24B63"/>
    <w:rsid w:val="00A262C6"/>
    <w:rsid w:val="00A3105F"/>
    <w:rsid w:val="00A352E8"/>
    <w:rsid w:val="00A35802"/>
    <w:rsid w:val="00A36947"/>
    <w:rsid w:val="00A36CE2"/>
    <w:rsid w:val="00A4492F"/>
    <w:rsid w:val="00A47A2F"/>
    <w:rsid w:val="00A5230E"/>
    <w:rsid w:val="00A529E9"/>
    <w:rsid w:val="00A52DA0"/>
    <w:rsid w:val="00A54300"/>
    <w:rsid w:val="00A55522"/>
    <w:rsid w:val="00A56EB8"/>
    <w:rsid w:val="00A57649"/>
    <w:rsid w:val="00A60FEB"/>
    <w:rsid w:val="00A61AF8"/>
    <w:rsid w:val="00A61B43"/>
    <w:rsid w:val="00A62190"/>
    <w:rsid w:val="00A6763F"/>
    <w:rsid w:val="00A679E5"/>
    <w:rsid w:val="00A71E0C"/>
    <w:rsid w:val="00A728EE"/>
    <w:rsid w:val="00A77C6A"/>
    <w:rsid w:val="00A80FF3"/>
    <w:rsid w:val="00A83B47"/>
    <w:rsid w:val="00A83CE4"/>
    <w:rsid w:val="00A847EA"/>
    <w:rsid w:val="00A8733A"/>
    <w:rsid w:val="00A877B8"/>
    <w:rsid w:val="00A87C0A"/>
    <w:rsid w:val="00A90512"/>
    <w:rsid w:val="00A92FF6"/>
    <w:rsid w:val="00A9315C"/>
    <w:rsid w:val="00A94822"/>
    <w:rsid w:val="00A9626E"/>
    <w:rsid w:val="00A9679E"/>
    <w:rsid w:val="00A967BE"/>
    <w:rsid w:val="00A97662"/>
    <w:rsid w:val="00A97EF1"/>
    <w:rsid w:val="00AA050B"/>
    <w:rsid w:val="00AA1599"/>
    <w:rsid w:val="00AA26BE"/>
    <w:rsid w:val="00AA2D3E"/>
    <w:rsid w:val="00AA30B2"/>
    <w:rsid w:val="00AA30D9"/>
    <w:rsid w:val="00AA7E67"/>
    <w:rsid w:val="00AB13D4"/>
    <w:rsid w:val="00AB244D"/>
    <w:rsid w:val="00AB2693"/>
    <w:rsid w:val="00AB3626"/>
    <w:rsid w:val="00AC0062"/>
    <w:rsid w:val="00AC072D"/>
    <w:rsid w:val="00AC3B10"/>
    <w:rsid w:val="00AC41BE"/>
    <w:rsid w:val="00AC550C"/>
    <w:rsid w:val="00AC553B"/>
    <w:rsid w:val="00AC66CF"/>
    <w:rsid w:val="00AD039D"/>
    <w:rsid w:val="00AD0931"/>
    <w:rsid w:val="00AD09B1"/>
    <w:rsid w:val="00AD1F97"/>
    <w:rsid w:val="00AD32CC"/>
    <w:rsid w:val="00AD5572"/>
    <w:rsid w:val="00AD5C42"/>
    <w:rsid w:val="00AE5F82"/>
    <w:rsid w:val="00AE6DEA"/>
    <w:rsid w:val="00AF0E07"/>
    <w:rsid w:val="00AF3E32"/>
    <w:rsid w:val="00AF4BC4"/>
    <w:rsid w:val="00AF4D99"/>
    <w:rsid w:val="00AF7051"/>
    <w:rsid w:val="00AF75C7"/>
    <w:rsid w:val="00B00D6B"/>
    <w:rsid w:val="00B00F42"/>
    <w:rsid w:val="00B01EA0"/>
    <w:rsid w:val="00B024BE"/>
    <w:rsid w:val="00B0359D"/>
    <w:rsid w:val="00B03B9F"/>
    <w:rsid w:val="00B03F00"/>
    <w:rsid w:val="00B05D9E"/>
    <w:rsid w:val="00B06152"/>
    <w:rsid w:val="00B0780E"/>
    <w:rsid w:val="00B07A59"/>
    <w:rsid w:val="00B104C4"/>
    <w:rsid w:val="00B12552"/>
    <w:rsid w:val="00B12581"/>
    <w:rsid w:val="00B126CB"/>
    <w:rsid w:val="00B13A7A"/>
    <w:rsid w:val="00B143DC"/>
    <w:rsid w:val="00B20C0F"/>
    <w:rsid w:val="00B22836"/>
    <w:rsid w:val="00B22BA6"/>
    <w:rsid w:val="00B24A42"/>
    <w:rsid w:val="00B313E5"/>
    <w:rsid w:val="00B31598"/>
    <w:rsid w:val="00B318D5"/>
    <w:rsid w:val="00B32EC2"/>
    <w:rsid w:val="00B414D5"/>
    <w:rsid w:val="00B4172E"/>
    <w:rsid w:val="00B41C8C"/>
    <w:rsid w:val="00B41E4B"/>
    <w:rsid w:val="00B45DFB"/>
    <w:rsid w:val="00B506E5"/>
    <w:rsid w:val="00B529B2"/>
    <w:rsid w:val="00B54BC4"/>
    <w:rsid w:val="00B56CA5"/>
    <w:rsid w:val="00B57869"/>
    <w:rsid w:val="00B63B72"/>
    <w:rsid w:val="00B65416"/>
    <w:rsid w:val="00B659C0"/>
    <w:rsid w:val="00B70A92"/>
    <w:rsid w:val="00B73007"/>
    <w:rsid w:val="00B731D5"/>
    <w:rsid w:val="00B748B9"/>
    <w:rsid w:val="00B75A6D"/>
    <w:rsid w:val="00B7755D"/>
    <w:rsid w:val="00B803D9"/>
    <w:rsid w:val="00B80632"/>
    <w:rsid w:val="00B80C26"/>
    <w:rsid w:val="00B821AC"/>
    <w:rsid w:val="00B82394"/>
    <w:rsid w:val="00B82643"/>
    <w:rsid w:val="00B84E69"/>
    <w:rsid w:val="00B853EC"/>
    <w:rsid w:val="00B85BFC"/>
    <w:rsid w:val="00B860DF"/>
    <w:rsid w:val="00B900AC"/>
    <w:rsid w:val="00B9194A"/>
    <w:rsid w:val="00B92C98"/>
    <w:rsid w:val="00B9446C"/>
    <w:rsid w:val="00B959FF"/>
    <w:rsid w:val="00B961E9"/>
    <w:rsid w:val="00B96631"/>
    <w:rsid w:val="00B967E9"/>
    <w:rsid w:val="00BA07DB"/>
    <w:rsid w:val="00BA1C73"/>
    <w:rsid w:val="00BA2768"/>
    <w:rsid w:val="00BA69DF"/>
    <w:rsid w:val="00BA6CA2"/>
    <w:rsid w:val="00BB0C5A"/>
    <w:rsid w:val="00BB2DB1"/>
    <w:rsid w:val="00BB4510"/>
    <w:rsid w:val="00BB4679"/>
    <w:rsid w:val="00BB7B6B"/>
    <w:rsid w:val="00BC2388"/>
    <w:rsid w:val="00BC2695"/>
    <w:rsid w:val="00BC3B18"/>
    <w:rsid w:val="00BC3CF1"/>
    <w:rsid w:val="00BC3F6B"/>
    <w:rsid w:val="00BC4D94"/>
    <w:rsid w:val="00BC5630"/>
    <w:rsid w:val="00BC5BC0"/>
    <w:rsid w:val="00BC7FC3"/>
    <w:rsid w:val="00BD07C4"/>
    <w:rsid w:val="00BD0A7F"/>
    <w:rsid w:val="00BD25A7"/>
    <w:rsid w:val="00BD31AF"/>
    <w:rsid w:val="00BD3A05"/>
    <w:rsid w:val="00BD431C"/>
    <w:rsid w:val="00BD438B"/>
    <w:rsid w:val="00BD595A"/>
    <w:rsid w:val="00BD5BE0"/>
    <w:rsid w:val="00BD6172"/>
    <w:rsid w:val="00BD7758"/>
    <w:rsid w:val="00BD7E20"/>
    <w:rsid w:val="00BE47B2"/>
    <w:rsid w:val="00BE5163"/>
    <w:rsid w:val="00BE5C88"/>
    <w:rsid w:val="00BE7625"/>
    <w:rsid w:val="00BF11BD"/>
    <w:rsid w:val="00BF15E6"/>
    <w:rsid w:val="00BF1801"/>
    <w:rsid w:val="00BF3318"/>
    <w:rsid w:val="00BF3C05"/>
    <w:rsid w:val="00BF43AA"/>
    <w:rsid w:val="00BF4FA4"/>
    <w:rsid w:val="00BF5518"/>
    <w:rsid w:val="00BF5A2E"/>
    <w:rsid w:val="00BF7B7E"/>
    <w:rsid w:val="00C002E1"/>
    <w:rsid w:val="00C05EF6"/>
    <w:rsid w:val="00C06872"/>
    <w:rsid w:val="00C077D0"/>
    <w:rsid w:val="00C1525A"/>
    <w:rsid w:val="00C20013"/>
    <w:rsid w:val="00C20C26"/>
    <w:rsid w:val="00C25FFB"/>
    <w:rsid w:val="00C31C02"/>
    <w:rsid w:val="00C32812"/>
    <w:rsid w:val="00C35BF5"/>
    <w:rsid w:val="00C362B4"/>
    <w:rsid w:val="00C36398"/>
    <w:rsid w:val="00C3683A"/>
    <w:rsid w:val="00C46C8E"/>
    <w:rsid w:val="00C470CA"/>
    <w:rsid w:val="00C472CB"/>
    <w:rsid w:val="00C5042E"/>
    <w:rsid w:val="00C51F83"/>
    <w:rsid w:val="00C52BAE"/>
    <w:rsid w:val="00C53640"/>
    <w:rsid w:val="00C537CE"/>
    <w:rsid w:val="00C549AD"/>
    <w:rsid w:val="00C55468"/>
    <w:rsid w:val="00C554C3"/>
    <w:rsid w:val="00C5573B"/>
    <w:rsid w:val="00C56A7D"/>
    <w:rsid w:val="00C61C0D"/>
    <w:rsid w:val="00C6267D"/>
    <w:rsid w:val="00C62851"/>
    <w:rsid w:val="00C62EC2"/>
    <w:rsid w:val="00C670A5"/>
    <w:rsid w:val="00C72303"/>
    <w:rsid w:val="00C74ABD"/>
    <w:rsid w:val="00C77A9D"/>
    <w:rsid w:val="00C81591"/>
    <w:rsid w:val="00C81B6C"/>
    <w:rsid w:val="00C83A47"/>
    <w:rsid w:val="00C83FCB"/>
    <w:rsid w:val="00C8494C"/>
    <w:rsid w:val="00C853C1"/>
    <w:rsid w:val="00C900AB"/>
    <w:rsid w:val="00C92267"/>
    <w:rsid w:val="00C92C92"/>
    <w:rsid w:val="00C95022"/>
    <w:rsid w:val="00C95A25"/>
    <w:rsid w:val="00C97716"/>
    <w:rsid w:val="00CA392E"/>
    <w:rsid w:val="00CA462B"/>
    <w:rsid w:val="00CA4E0C"/>
    <w:rsid w:val="00CB324B"/>
    <w:rsid w:val="00CB447F"/>
    <w:rsid w:val="00CB6D7A"/>
    <w:rsid w:val="00CB7566"/>
    <w:rsid w:val="00CC2919"/>
    <w:rsid w:val="00CC2BCC"/>
    <w:rsid w:val="00CC5308"/>
    <w:rsid w:val="00CC642C"/>
    <w:rsid w:val="00CC642F"/>
    <w:rsid w:val="00CC643A"/>
    <w:rsid w:val="00CC69E5"/>
    <w:rsid w:val="00CC6FCF"/>
    <w:rsid w:val="00CD04B5"/>
    <w:rsid w:val="00CD201D"/>
    <w:rsid w:val="00CD4ED6"/>
    <w:rsid w:val="00CE0CE3"/>
    <w:rsid w:val="00CE0E33"/>
    <w:rsid w:val="00CE2579"/>
    <w:rsid w:val="00CE57C4"/>
    <w:rsid w:val="00CE6037"/>
    <w:rsid w:val="00CE6CFA"/>
    <w:rsid w:val="00CE6D21"/>
    <w:rsid w:val="00CF02A1"/>
    <w:rsid w:val="00CF03DB"/>
    <w:rsid w:val="00CF20D4"/>
    <w:rsid w:val="00CF2DCA"/>
    <w:rsid w:val="00CF35E5"/>
    <w:rsid w:val="00CF499B"/>
    <w:rsid w:val="00CF6545"/>
    <w:rsid w:val="00CF6FC1"/>
    <w:rsid w:val="00D00B26"/>
    <w:rsid w:val="00D0290F"/>
    <w:rsid w:val="00D03032"/>
    <w:rsid w:val="00D033C2"/>
    <w:rsid w:val="00D03F11"/>
    <w:rsid w:val="00D042DF"/>
    <w:rsid w:val="00D0450E"/>
    <w:rsid w:val="00D058E4"/>
    <w:rsid w:val="00D06E4A"/>
    <w:rsid w:val="00D076F8"/>
    <w:rsid w:val="00D07974"/>
    <w:rsid w:val="00D11DC0"/>
    <w:rsid w:val="00D12102"/>
    <w:rsid w:val="00D1294A"/>
    <w:rsid w:val="00D130C9"/>
    <w:rsid w:val="00D1344F"/>
    <w:rsid w:val="00D14B42"/>
    <w:rsid w:val="00D152B6"/>
    <w:rsid w:val="00D16EAD"/>
    <w:rsid w:val="00D2200E"/>
    <w:rsid w:val="00D22116"/>
    <w:rsid w:val="00D224D1"/>
    <w:rsid w:val="00D2319F"/>
    <w:rsid w:val="00D2390B"/>
    <w:rsid w:val="00D247FF"/>
    <w:rsid w:val="00D26800"/>
    <w:rsid w:val="00D30790"/>
    <w:rsid w:val="00D313C7"/>
    <w:rsid w:val="00D31AD0"/>
    <w:rsid w:val="00D322FB"/>
    <w:rsid w:val="00D36388"/>
    <w:rsid w:val="00D3691E"/>
    <w:rsid w:val="00D4529B"/>
    <w:rsid w:val="00D463B5"/>
    <w:rsid w:val="00D4683A"/>
    <w:rsid w:val="00D476A6"/>
    <w:rsid w:val="00D508B5"/>
    <w:rsid w:val="00D52643"/>
    <w:rsid w:val="00D537B2"/>
    <w:rsid w:val="00D53C53"/>
    <w:rsid w:val="00D549E3"/>
    <w:rsid w:val="00D5619A"/>
    <w:rsid w:val="00D562F7"/>
    <w:rsid w:val="00D5644E"/>
    <w:rsid w:val="00D57376"/>
    <w:rsid w:val="00D616CD"/>
    <w:rsid w:val="00D62D50"/>
    <w:rsid w:val="00D66D5A"/>
    <w:rsid w:val="00D67F41"/>
    <w:rsid w:val="00D70CA9"/>
    <w:rsid w:val="00D713DD"/>
    <w:rsid w:val="00D730E7"/>
    <w:rsid w:val="00D7434A"/>
    <w:rsid w:val="00D769BB"/>
    <w:rsid w:val="00D76C6F"/>
    <w:rsid w:val="00D77A64"/>
    <w:rsid w:val="00D84396"/>
    <w:rsid w:val="00D843BD"/>
    <w:rsid w:val="00D8675B"/>
    <w:rsid w:val="00D87833"/>
    <w:rsid w:val="00D9377A"/>
    <w:rsid w:val="00D939CB"/>
    <w:rsid w:val="00D945A6"/>
    <w:rsid w:val="00D946E1"/>
    <w:rsid w:val="00D94C1E"/>
    <w:rsid w:val="00D9534E"/>
    <w:rsid w:val="00D9742E"/>
    <w:rsid w:val="00D97905"/>
    <w:rsid w:val="00DA0154"/>
    <w:rsid w:val="00DA089A"/>
    <w:rsid w:val="00DA247A"/>
    <w:rsid w:val="00DA5033"/>
    <w:rsid w:val="00DA5D4B"/>
    <w:rsid w:val="00DA6D6E"/>
    <w:rsid w:val="00DB0E8E"/>
    <w:rsid w:val="00DB138A"/>
    <w:rsid w:val="00DB1A86"/>
    <w:rsid w:val="00DB34B3"/>
    <w:rsid w:val="00DB4E8D"/>
    <w:rsid w:val="00DB59A7"/>
    <w:rsid w:val="00DC166D"/>
    <w:rsid w:val="00DC41D2"/>
    <w:rsid w:val="00DC622D"/>
    <w:rsid w:val="00DD010B"/>
    <w:rsid w:val="00DD03AD"/>
    <w:rsid w:val="00DD5D2D"/>
    <w:rsid w:val="00DE11B6"/>
    <w:rsid w:val="00DE36E7"/>
    <w:rsid w:val="00DE54EE"/>
    <w:rsid w:val="00DE57BA"/>
    <w:rsid w:val="00DE5909"/>
    <w:rsid w:val="00DE74E0"/>
    <w:rsid w:val="00DE7602"/>
    <w:rsid w:val="00DE7A98"/>
    <w:rsid w:val="00DF01AD"/>
    <w:rsid w:val="00DF0360"/>
    <w:rsid w:val="00DF12DD"/>
    <w:rsid w:val="00DF1D25"/>
    <w:rsid w:val="00DF2B57"/>
    <w:rsid w:val="00DF344E"/>
    <w:rsid w:val="00DF45E8"/>
    <w:rsid w:val="00DF4849"/>
    <w:rsid w:val="00DF52C6"/>
    <w:rsid w:val="00DF6C65"/>
    <w:rsid w:val="00E008B7"/>
    <w:rsid w:val="00E15B9F"/>
    <w:rsid w:val="00E210AC"/>
    <w:rsid w:val="00E23C44"/>
    <w:rsid w:val="00E23C58"/>
    <w:rsid w:val="00E24B8E"/>
    <w:rsid w:val="00E24E79"/>
    <w:rsid w:val="00E25A01"/>
    <w:rsid w:val="00E264C3"/>
    <w:rsid w:val="00E31FD3"/>
    <w:rsid w:val="00E35323"/>
    <w:rsid w:val="00E358FF"/>
    <w:rsid w:val="00E37D39"/>
    <w:rsid w:val="00E42AAB"/>
    <w:rsid w:val="00E42DB0"/>
    <w:rsid w:val="00E43970"/>
    <w:rsid w:val="00E449BB"/>
    <w:rsid w:val="00E47F02"/>
    <w:rsid w:val="00E51238"/>
    <w:rsid w:val="00E515AD"/>
    <w:rsid w:val="00E53EE3"/>
    <w:rsid w:val="00E54D22"/>
    <w:rsid w:val="00E60745"/>
    <w:rsid w:val="00E62C8F"/>
    <w:rsid w:val="00E6462F"/>
    <w:rsid w:val="00E65898"/>
    <w:rsid w:val="00E67B71"/>
    <w:rsid w:val="00E71D7B"/>
    <w:rsid w:val="00E75646"/>
    <w:rsid w:val="00E76734"/>
    <w:rsid w:val="00E76E10"/>
    <w:rsid w:val="00E772B5"/>
    <w:rsid w:val="00E81CF2"/>
    <w:rsid w:val="00E81E41"/>
    <w:rsid w:val="00E8414B"/>
    <w:rsid w:val="00E84C1C"/>
    <w:rsid w:val="00E84DB9"/>
    <w:rsid w:val="00E906AD"/>
    <w:rsid w:val="00E910BB"/>
    <w:rsid w:val="00E91780"/>
    <w:rsid w:val="00E92757"/>
    <w:rsid w:val="00E92996"/>
    <w:rsid w:val="00E92C1B"/>
    <w:rsid w:val="00EA1679"/>
    <w:rsid w:val="00EA3A47"/>
    <w:rsid w:val="00EA6748"/>
    <w:rsid w:val="00EA6E99"/>
    <w:rsid w:val="00EB0E8E"/>
    <w:rsid w:val="00EB1642"/>
    <w:rsid w:val="00EB1CC8"/>
    <w:rsid w:val="00EB1E16"/>
    <w:rsid w:val="00EB2976"/>
    <w:rsid w:val="00EB59D0"/>
    <w:rsid w:val="00EB7152"/>
    <w:rsid w:val="00EC008C"/>
    <w:rsid w:val="00EC04B3"/>
    <w:rsid w:val="00EC2D13"/>
    <w:rsid w:val="00EC4132"/>
    <w:rsid w:val="00EC58CD"/>
    <w:rsid w:val="00ED0530"/>
    <w:rsid w:val="00ED225E"/>
    <w:rsid w:val="00ED2BE6"/>
    <w:rsid w:val="00ED69AD"/>
    <w:rsid w:val="00EE1D71"/>
    <w:rsid w:val="00EE3182"/>
    <w:rsid w:val="00EE4682"/>
    <w:rsid w:val="00EE799A"/>
    <w:rsid w:val="00EF1AB8"/>
    <w:rsid w:val="00EF1F4F"/>
    <w:rsid w:val="00EF38A5"/>
    <w:rsid w:val="00EF4453"/>
    <w:rsid w:val="00EF7D4A"/>
    <w:rsid w:val="00F00AEB"/>
    <w:rsid w:val="00F0136F"/>
    <w:rsid w:val="00F03458"/>
    <w:rsid w:val="00F03B4D"/>
    <w:rsid w:val="00F043F4"/>
    <w:rsid w:val="00F06445"/>
    <w:rsid w:val="00F0699C"/>
    <w:rsid w:val="00F07E2D"/>
    <w:rsid w:val="00F113CD"/>
    <w:rsid w:val="00F142C3"/>
    <w:rsid w:val="00F15C56"/>
    <w:rsid w:val="00F16ABD"/>
    <w:rsid w:val="00F23037"/>
    <w:rsid w:val="00F2433A"/>
    <w:rsid w:val="00F25DFC"/>
    <w:rsid w:val="00F26992"/>
    <w:rsid w:val="00F27523"/>
    <w:rsid w:val="00F30395"/>
    <w:rsid w:val="00F32236"/>
    <w:rsid w:val="00F34359"/>
    <w:rsid w:val="00F3461A"/>
    <w:rsid w:val="00F3711B"/>
    <w:rsid w:val="00F37623"/>
    <w:rsid w:val="00F37919"/>
    <w:rsid w:val="00F40472"/>
    <w:rsid w:val="00F40B64"/>
    <w:rsid w:val="00F41195"/>
    <w:rsid w:val="00F43116"/>
    <w:rsid w:val="00F45E61"/>
    <w:rsid w:val="00F53209"/>
    <w:rsid w:val="00F53267"/>
    <w:rsid w:val="00F53627"/>
    <w:rsid w:val="00F53E12"/>
    <w:rsid w:val="00F5495A"/>
    <w:rsid w:val="00F564B6"/>
    <w:rsid w:val="00F6188F"/>
    <w:rsid w:val="00F64704"/>
    <w:rsid w:val="00F64F73"/>
    <w:rsid w:val="00F6508A"/>
    <w:rsid w:val="00F66145"/>
    <w:rsid w:val="00F66540"/>
    <w:rsid w:val="00F67F56"/>
    <w:rsid w:val="00F711A7"/>
    <w:rsid w:val="00F72095"/>
    <w:rsid w:val="00F72362"/>
    <w:rsid w:val="00F74E4D"/>
    <w:rsid w:val="00F7682B"/>
    <w:rsid w:val="00F81722"/>
    <w:rsid w:val="00F81ACB"/>
    <w:rsid w:val="00F81EE4"/>
    <w:rsid w:val="00F85675"/>
    <w:rsid w:val="00F876A3"/>
    <w:rsid w:val="00F877C2"/>
    <w:rsid w:val="00F87F74"/>
    <w:rsid w:val="00F92963"/>
    <w:rsid w:val="00F93E52"/>
    <w:rsid w:val="00F93E89"/>
    <w:rsid w:val="00F94344"/>
    <w:rsid w:val="00F943CE"/>
    <w:rsid w:val="00F948EA"/>
    <w:rsid w:val="00FA0E03"/>
    <w:rsid w:val="00FA3538"/>
    <w:rsid w:val="00FA5051"/>
    <w:rsid w:val="00FA6C2E"/>
    <w:rsid w:val="00FB37E2"/>
    <w:rsid w:val="00FB664F"/>
    <w:rsid w:val="00FB72D3"/>
    <w:rsid w:val="00FB7DCB"/>
    <w:rsid w:val="00FC0EE1"/>
    <w:rsid w:val="00FC1BB0"/>
    <w:rsid w:val="00FC276F"/>
    <w:rsid w:val="00FC3010"/>
    <w:rsid w:val="00FC3240"/>
    <w:rsid w:val="00FC41BA"/>
    <w:rsid w:val="00FC645E"/>
    <w:rsid w:val="00FD00F9"/>
    <w:rsid w:val="00FD3913"/>
    <w:rsid w:val="00FD3A89"/>
    <w:rsid w:val="00FD5368"/>
    <w:rsid w:val="00FE0C48"/>
    <w:rsid w:val="00FE1BF6"/>
    <w:rsid w:val="00FE2078"/>
    <w:rsid w:val="00FE5F14"/>
    <w:rsid w:val="00FE7921"/>
    <w:rsid w:val="00FF3802"/>
    <w:rsid w:val="00FF4782"/>
    <w:rsid w:val="00FF5D4B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79ED5C70"/>
  <w15:chartTrackingRefBased/>
  <w15:docId w15:val="{161FCCF8-9994-43B2-BACB-BD9AE5A6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4F8"/>
  </w:style>
  <w:style w:type="paragraph" w:styleId="Heading1">
    <w:name w:val="heading 1"/>
    <w:basedOn w:val="Normal"/>
    <w:next w:val="Normal"/>
    <w:link w:val="Heading1Char"/>
    <w:qFormat/>
    <w:rsid w:val="00B22BA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819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19C6"/>
    <w:pPr>
      <w:tabs>
        <w:tab w:val="center" w:pos="4320"/>
        <w:tab w:val="right" w:pos="8640"/>
      </w:tabs>
    </w:pPr>
  </w:style>
  <w:style w:type="character" w:styleId="Hyperlink">
    <w:name w:val="Hyperlink"/>
    <w:rsid w:val="002819C6"/>
    <w:rPr>
      <w:color w:val="0000FF"/>
      <w:u w:val="single"/>
    </w:rPr>
  </w:style>
  <w:style w:type="paragraph" w:styleId="NormalWeb">
    <w:name w:val="Normal (Web)"/>
    <w:basedOn w:val="Normal"/>
    <w:uiPriority w:val="99"/>
    <w:rsid w:val="002819C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Normal"/>
    <w:rsid w:val="002819C6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2819C6"/>
    <w:rPr>
      <w:i/>
      <w:iCs/>
    </w:rPr>
  </w:style>
  <w:style w:type="paragraph" w:styleId="BalloonText">
    <w:name w:val="Balloon Text"/>
    <w:basedOn w:val="Normal"/>
    <w:semiHidden/>
    <w:rsid w:val="002819C6"/>
    <w:rPr>
      <w:rFonts w:ascii="Tahoma" w:hAnsi="Tahoma" w:cs="Tahoma"/>
      <w:sz w:val="16"/>
      <w:szCs w:val="16"/>
    </w:rPr>
  </w:style>
  <w:style w:type="paragraph" w:customStyle="1" w:styleId="MyHeader1">
    <w:name w:val="My Header1"/>
    <w:rsid w:val="00104B0C"/>
    <w:pPr>
      <w:snapToGrid w:val="0"/>
    </w:pPr>
    <w:rPr>
      <w:rFonts w:ascii="Arial Rounded MT" w:hAnsi="Arial Rounded MT"/>
      <w:b/>
      <w:sz w:val="24"/>
    </w:rPr>
  </w:style>
  <w:style w:type="character" w:styleId="FollowedHyperlink">
    <w:name w:val="FollowedHyperlink"/>
    <w:rsid w:val="00B318D5"/>
    <w:rPr>
      <w:color w:val="800080"/>
      <w:u w:val="single"/>
    </w:rPr>
  </w:style>
  <w:style w:type="character" w:styleId="CommentReference">
    <w:name w:val="annotation reference"/>
    <w:rsid w:val="00215C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C45"/>
  </w:style>
  <w:style w:type="character" w:customStyle="1" w:styleId="CommentTextChar">
    <w:name w:val="Comment Text Char"/>
    <w:basedOn w:val="DefaultParagraphFont"/>
    <w:link w:val="CommentText"/>
    <w:rsid w:val="00215C45"/>
  </w:style>
  <w:style w:type="paragraph" w:styleId="CommentSubject">
    <w:name w:val="annotation subject"/>
    <w:basedOn w:val="CommentText"/>
    <w:next w:val="CommentText"/>
    <w:link w:val="CommentSubjectChar"/>
    <w:rsid w:val="00215C45"/>
    <w:rPr>
      <w:b/>
      <w:bCs/>
    </w:rPr>
  </w:style>
  <w:style w:type="character" w:customStyle="1" w:styleId="CommentSubjectChar">
    <w:name w:val="Comment Subject Char"/>
    <w:link w:val="CommentSubject"/>
    <w:rsid w:val="00215C45"/>
    <w:rPr>
      <w:b/>
      <w:bCs/>
    </w:rPr>
  </w:style>
  <w:style w:type="paragraph" w:styleId="NoSpacing">
    <w:name w:val="No Spacing"/>
    <w:uiPriority w:val="1"/>
    <w:qFormat/>
    <w:rsid w:val="005B7943"/>
  </w:style>
  <w:style w:type="character" w:customStyle="1" w:styleId="Heading1Char">
    <w:name w:val="Heading 1 Char"/>
    <w:link w:val="Heading1"/>
    <w:rsid w:val="00B22BA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9C2C02"/>
  </w:style>
  <w:style w:type="character" w:styleId="UnresolvedMention">
    <w:name w:val="Unresolved Mention"/>
    <w:uiPriority w:val="99"/>
    <w:semiHidden/>
    <w:unhideWhenUsed/>
    <w:rsid w:val="00070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s.ca/en/ll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s://na.eventscloud.com/website/48334/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healthygenerations.ca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BCC42-63C8-4E52-B49C-9667630B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CPS</Company>
  <LinksUpToDate>false</LinksUpToDate>
  <CharactersWithSpaces>3107</CharactersWithSpaces>
  <SharedDoc>false</SharedDoc>
  <HLinks>
    <vt:vector size="18" baseType="variant">
      <vt:variant>
        <vt:i4>524318</vt:i4>
      </vt:variant>
      <vt:variant>
        <vt:i4>6</vt:i4>
      </vt:variant>
      <vt:variant>
        <vt:i4>0</vt:i4>
      </vt:variant>
      <vt:variant>
        <vt:i4>5</vt:i4>
      </vt:variant>
      <vt:variant>
        <vt:lpwstr>https://cps.ca/en/llp</vt:lpwstr>
      </vt:variant>
      <vt:variant>
        <vt:lpwstr/>
      </vt:variant>
      <vt:variant>
        <vt:i4>4718682</vt:i4>
      </vt:variant>
      <vt:variant>
        <vt:i4>3</vt:i4>
      </vt:variant>
      <vt:variant>
        <vt:i4>0</vt:i4>
      </vt:variant>
      <vt:variant>
        <vt:i4>5</vt:i4>
      </vt:variant>
      <vt:variant>
        <vt:lpwstr>https://na.eventscloud.com/website/48334/</vt:lpwstr>
      </vt:variant>
      <vt:variant>
        <vt:lpwstr/>
      </vt:variant>
      <vt:variant>
        <vt:i4>393281</vt:i4>
      </vt:variant>
      <vt:variant>
        <vt:i4>0</vt:i4>
      </vt:variant>
      <vt:variant>
        <vt:i4>0</vt:i4>
      </vt:variant>
      <vt:variant>
        <vt:i4>5</vt:i4>
      </vt:variant>
      <vt:variant>
        <vt:lpwstr>http://www.healthygenerations.ca/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yanat</dc:creator>
  <cp:keywords/>
  <dc:description/>
  <cp:lastModifiedBy>Sherri Mackenzie</cp:lastModifiedBy>
  <cp:revision>2</cp:revision>
  <cp:lastPrinted>2019-08-20T20:01:00Z</cp:lastPrinted>
  <dcterms:created xsi:type="dcterms:W3CDTF">2025-09-19T19:18:00Z</dcterms:created>
  <dcterms:modified xsi:type="dcterms:W3CDTF">2025-09-19T19:18:00Z</dcterms:modified>
</cp:coreProperties>
</file>